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55365">
      <w:pPr>
        <w:keepNext w:val="0"/>
        <w:keepLines w:val="0"/>
        <w:widowControl/>
        <w:suppressLineNumbers w:val="0"/>
        <w:jc w:val="both"/>
        <w:rPr>
          <w:rFonts w:hint="default" w:ascii="仿宋_GB2312" w:hAnsi="仿宋_GB2312" w:eastAsia="仿宋_GB2312" w:cs="仿宋_GB2312"/>
          <w:i w:val="0"/>
          <w:iCs w:val="0"/>
          <w:caps w:val="0"/>
          <w:color w:val="auto"/>
          <w:spacing w:val="0"/>
          <w:sz w:val="32"/>
          <w:szCs w:val="32"/>
          <w:highlight w:val="none"/>
          <w:shd w:val="clear" w:color="auto" w:fill="auto"/>
          <w:lang w:val="en-US"/>
        </w:rPr>
      </w:pPr>
    </w:p>
    <w:p w14:paraId="09709E3A">
      <w:pPr>
        <w:rPr>
          <w:rFonts w:hint="eastAsia" w:ascii="宋体" w:hAnsi="宋体"/>
          <w:b/>
          <w:color w:val="auto"/>
          <w:sz w:val="44"/>
          <w:szCs w:val="44"/>
          <w:highlight w:val="none"/>
        </w:rPr>
      </w:pPr>
    </w:p>
    <w:p w14:paraId="68D937BC">
      <w:pPr>
        <w:pStyle w:val="6"/>
        <w:rPr>
          <w:rFonts w:hint="eastAsia" w:ascii="宋体" w:hAnsi="宋体"/>
          <w:b/>
          <w:color w:val="auto"/>
          <w:sz w:val="44"/>
          <w:szCs w:val="44"/>
          <w:highlight w:val="none"/>
        </w:rPr>
      </w:pPr>
    </w:p>
    <w:p w14:paraId="421A7159">
      <w:pPr>
        <w:pStyle w:val="6"/>
        <w:rPr>
          <w:rFonts w:hint="eastAsia" w:ascii="宋体" w:hAnsi="宋体"/>
          <w:b/>
          <w:color w:val="auto"/>
          <w:sz w:val="44"/>
          <w:szCs w:val="44"/>
          <w:highlight w:val="none"/>
        </w:rPr>
      </w:pPr>
    </w:p>
    <w:p w14:paraId="1627D020">
      <w:pPr>
        <w:rPr>
          <w:rFonts w:hint="eastAsia" w:ascii="宋体" w:hAnsi="宋体"/>
          <w:b/>
          <w:color w:val="auto"/>
          <w:sz w:val="44"/>
          <w:szCs w:val="44"/>
          <w:highlight w:val="none"/>
        </w:rPr>
      </w:pPr>
    </w:p>
    <w:p w14:paraId="1346057E">
      <w:pPr>
        <w:rPr>
          <w:rFonts w:hint="eastAsia"/>
          <w:color w:val="auto"/>
          <w:highlight w:val="none"/>
        </w:rPr>
      </w:pPr>
    </w:p>
    <w:p w14:paraId="009B25A8">
      <w:pPr>
        <w:spacing w:line="360" w:lineRule="auto"/>
        <w:jc w:val="center"/>
        <w:rPr>
          <w:rFonts w:hint="eastAsia" w:ascii="黑体" w:hAnsi="黑体" w:eastAsia="黑体" w:cs="黑体"/>
          <w:b/>
          <w:color w:val="auto"/>
          <w:sz w:val="84"/>
          <w:szCs w:val="84"/>
          <w:highlight w:val="none"/>
          <w:lang w:eastAsia="zh-CN"/>
        </w:rPr>
      </w:pPr>
      <w:r>
        <w:rPr>
          <w:rFonts w:hint="eastAsia" w:ascii="黑体" w:hAnsi="黑体" w:eastAsia="黑体" w:cs="黑体"/>
          <w:b/>
          <w:color w:val="auto"/>
          <w:sz w:val="84"/>
          <w:szCs w:val="84"/>
          <w:highlight w:val="none"/>
          <w:lang w:val="en-US" w:eastAsia="zh-CN"/>
        </w:rPr>
        <w:t>采 购</w:t>
      </w:r>
      <w:r>
        <w:rPr>
          <w:rFonts w:hint="eastAsia" w:ascii="黑体" w:hAnsi="黑体" w:eastAsia="黑体" w:cs="黑体"/>
          <w:b/>
          <w:color w:val="auto"/>
          <w:sz w:val="84"/>
          <w:szCs w:val="84"/>
          <w:highlight w:val="none"/>
        </w:rPr>
        <w:t xml:space="preserve"> 文 件</w:t>
      </w:r>
    </w:p>
    <w:p w14:paraId="3C682578">
      <w:pPr>
        <w:rPr>
          <w:rFonts w:hint="eastAsia"/>
          <w:color w:val="auto"/>
          <w:highlight w:val="none"/>
        </w:rPr>
      </w:pPr>
    </w:p>
    <w:p w14:paraId="5EF8B452">
      <w:pPr>
        <w:rPr>
          <w:rFonts w:hint="eastAsia"/>
          <w:color w:val="auto"/>
          <w:highlight w:val="none"/>
        </w:rPr>
      </w:pPr>
    </w:p>
    <w:p w14:paraId="4C175104">
      <w:pPr>
        <w:rPr>
          <w:rFonts w:hint="eastAsia"/>
          <w:color w:val="auto"/>
          <w:highlight w:val="none"/>
        </w:rPr>
      </w:pPr>
    </w:p>
    <w:p w14:paraId="61A2E0A4">
      <w:pPr>
        <w:rPr>
          <w:rFonts w:hint="eastAsia"/>
          <w:color w:val="auto"/>
          <w:highlight w:val="none"/>
        </w:rPr>
      </w:pPr>
    </w:p>
    <w:p w14:paraId="46FAA0B1">
      <w:pPr>
        <w:rPr>
          <w:rFonts w:hint="eastAsia"/>
          <w:color w:val="auto"/>
          <w:highlight w:val="none"/>
        </w:rPr>
      </w:pPr>
    </w:p>
    <w:p w14:paraId="0C3DF4F3">
      <w:pPr>
        <w:rPr>
          <w:rFonts w:hint="eastAsia"/>
          <w:color w:val="auto"/>
          <w:highlight w:val="none"/>
        </w:rPr>
      </w:pPr>
    </w:p>
    <w:p w14:paraId="77DE5F74">
      <w:pPr>
        <w:rPr>
          <w:rFonts w:hint="eastAsia"/>
          <w:color w:val="auto"/>
          <w:highlight w:val="none"/>
        </w:rPr>
      </w:pPr>
    </w:p>
    <w:p w14:paraId="2D228467">
      <w:pPr>
        <w:rPr>
          <w:rFonts w:hint="eastAsia"/>
          <w:color w:val="auto"/>
          <w:highlight w:val="none"/>
        </w:rPr>
      </w:pPr>
    </w:p>
    <w:p w14:paraId="4695AFBC">
      <w:pPr>
        <w:rPr>
          <w:rFonts w:hint="eastAsia"/>
          <w:color w:val="auto"/>
          <w:highlight w:val="none"/>
        </w:rPr>
      </w:pPr>
    </w:p>
    <w:p w14:paraId="167352DB">
      <w:pPr>
        <w:rPr>
          <w:rFonts w:hint="eastAsia"/>
          <w:color w:val="auto"/>
          <w:highlight w:val="none"/>
        </w:rPr>
      </w:pPr>
    </w:p>
    <w:p w14:paraId="47EDA971">
      <w:pPr>
        <w:rPr>
          <w:rFonts w:hint="eastAsia"/>
          <w:color w:val="auto"/>
          <w:highlight w:val="none"/>
        </w:rPr>
      </w:pPr>
    </w:p>
    <w:p w14:paraId="0740E7E2">
      <w:pPr>
        <w:rPr>
          <w:rFonts w:hint="eastAsia"/>
          <w:color w:val="auto"/>
          <w:highlight w:val="none"/>
        </w:rPr>
      </w:pPr>
    </w:p>
    <w:p w14:paraId="3EECA2D0">
      <w:pPr>
        <w:rPr>
          <w:rFonts w:hint="eastAsia"/>
          <w:color w:val="auto"/>
          <w:highlight w:val="none"/>
        </w:rPr>
      </w:pPr>
    </w:p>
    <w:p w14:paraId="4B5C7360">
      <w:pPr>
        <w:rPr>
          <w:rFonts w:hint="eastAsia"/>
          <w:color w:val="auto"/>
          <w:highlight w:val="none"/>
        </w:rPr>
      </w:pPr>
    </w:p>
    <w:p w14:paraId="42C6EAFB">
      <w:pPr>
        <w:spacing w:line="360" w:lineRule="auto"/>
        <w:ind w:left="1847" w:leftChars="218" w:hanging="1389" w:hangingChars="494"/>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采购方式：</w:t>
      </w:r>
      <w:r>
        <w:rPr>
          <w:rFonts w:hint="eastAsia" w:ascii="宋体" w:hAnsi="宋体"/>
          <w:b/>
          <w:color w:val="auto"/>
          <w:sz w:val="28"/>
          <w:szCs w:val="28"/>
          <w:highlight w:val="none"/>
          <w:lang w:eastAsia="zh-CN"/>
        </w:rPr>
        <w:t>询比价</w:t>
      </w:r>
    </w:p>
    <w:p w14:paraId="6337886E">
      <w:pPr>
        <w:spacing w:line="360" w:lineRule="auto"/>
        <w:ind w:left="1847" w:leftChars="218" w:hanging="1389" w:hangingChars="494"/>
        <w:rPr>
          <w:rFonts w:hint="eastAsia" w:ascii="宋体" w:hAnsi="宋体"/>
          <w:b/>
          <w:color w:val="auto"/>
          <w:sz w:val="28"/>
          <w:szCs w:val="28"/>
          <w:highlight w:val="none"/>
        </w:rPr>
      </w:pPr>
      <w:r>
        <w:rPr>
          <w:rFonts w:hint="eastAsia" w:ascii="宋体" w:hAnsi="宋体"/>
          <w:b/>
          <w:color w:val="auto"/>
          <w:sz w:val="28"/>
          <w:szCs w:val="28"/>
          <w:highlight w:val="none"/>
        </w:rPr>
        <w:t>项目编号：HNXT-CG-202501-004</w:t>
      </w:r>
    </w:p>
    <w:p w14:paraId="5905C20B">
      <w:pPr>
        <w:spacing w:line="360" w:lineRule="auto"/>
        <w:ind w:left="1847" w:leftChars="218" w:hanging="1389" w:hangingChars="494"/>
        <w:rPr>
          <w:rFonts w:hint="eastAsia" w:ascii="宋体" w:hAnsi="宋体"/>
          <w:b/>
          <w:color w:val="auto"/>
          <w:sz w:val="28"/>
          <w:szCs w:val="28"/>
          <w:highlight w:val="none"/>
          <w:lang w:val="en-US" w:eastAsia="zh-CN"/>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val="en-US" w:eastAsia="zh-CN"/>
        </w:rPr>
        <w:t>2024年度企业所得税鉴证服务</w:t>
      </w:r>
    </w:p>
    <w:p w14:paraId="20DFEDD6">
      <w:pPr>
        <w:spacing w:line="360" w:lineRule="auto"/>
        <w:ind w:left="1847" w:leftChars="218" w:hanging="1389" w:hangingChars="494"/>
        <w:outlineLvl w:val="0"/>
        <w:rPr>
          <w:rFonts w:ascii="宋体" w:hAnsi="宋体"/>
          <w:b/>
          <w:color w:val="auto"/>
          <w:sz w:val="28"/>
          <w:szCs w:val="28"/>
          <w:highlight w:val="none"/>
        </w:rPr>
      </w:pPr>
      <w:bookmarkStart w:id="0" w:name="_Toc23585"/>
      <w:bookmarkStart w:id="1" w:name="_Toc5421"/>
      <w:bookmarkStart w:id="2" w:name="_Toc21827"/>
      <w:bookmarkStart w:id="3" w:name="_Toc22648"/>
      <w:bookmarkStart w:id="4" w:name="_Toc8895"/>
      <w:bookmarkStart w:id="5" w:name="_Toc5263"/>
      <w:bookmarkStart w:id="6" w:name="_Toc12205"/>
      <w:bookmarkStart w:id="7" w:name="_Toc23829"/>
      <w:bookmarkStart w:id="8" w:name="_Toc8850"/>
      <w:r>
        <w:rPr>
          <w:rFonts w:hint="eastAsia" w:ascii="宋体" w:hAnsi="宋体"/>
          <w:b/>
          <w:color w:val="auto"/>
          <w:sz w:val="28"/>
          <w:szCs w:val="28"/>
          <w:highlight w:val="none"/>
        </w:rPr>
        <w:t>采</w:t>
      </w:r>
      <w:r>
        <w:rPr>
          <w:rFonts w:hint="eastAsia" w:ascii="宋体" w:hAnsi="宋体" w:cs="Tahoma"/>
          <w:b/>
          <w:color w:val="auto"/>
          <w:sz w:val="28"/>
          <w:szCs w:val="28"/>
          <w:highlight w:val="none"/>
        </w:rPr>
        <w:t xml:space="preserve"> 购 人</w:t>
      </w:r>
      <w:r>
        <w:rPr>
          <w:rFonts w:hint="eastAsia" w:ascii="宋体" w:hAnsi="宋体"/>
          <w:b/>
          <w:color w:val="auto"/>
          <w:sz w:val="28"/>
          <w:szCs w:val="28"/>
          <w:highlight w:val="none"/>
        </w:rPr>
        <w:t>：海南省信息产业投资集团有限公司</w:t>
      </w:r>
      <w:bookmarkEnd w:id="0"/>
      <w:bookmarkEnd w:id="1"/>
      <w:bookmarkEnd w:id="2"/>
      <w:bookmarkEnd w:id="3"/>
      <w:bookmarkEnd w:id="4"/>
      <w:bookmarkEnd w:id="5"/>
      <w:bookmarkEnd w:id="6"/>
      <w:bookmarkEnd w:id="7"/>
      <w:bookmarkEnd w:id="8"/>
    </w:p>
    <w:p w14:paraId="1C5DEBA6">
      <w:pPr>
        <w:rPr>
          <w:rFonts w:hint="eastAsia"/>
          <w:color w:val="auto"/>
          <w:highlight w:val="none"/>
        </w:rPr>
      </w:pPr>
    </w:p>
    <w:p w14:paraId="3822DADD">
      <w:pPr>
        <w:rPr>
          <w:rFonts w:hint="eastAsia"/>
          <w:color w:val="auto"/>
          <w:highlight w:val="none"/>
        </w:rPr>
      </w:pPr>
    </w:p>
    <w:p w14:paraId="0306F8D9">
      <w:pPr>
        <w:rPr>
          <w:rFonts w:hint="eastAsia"/>
          <w:color w:val="auto"/>
          <w:highlight w:val="none"/>
        </w:rPr>
      </w:pPr>
    </w:p>
    <w:p w14:paraId="16EB7E2F">
      <w:pPr>
        <w:rPr>
          <w:rFonts w:hint="eastAsia" w:ascii="仿宋_GB2312" w:hAnsi="宋体" w:eastAsia="仿宋_GB2312" w:cs="宋体"/>
          <w:b/>
          <w:color w:val="auto"/>
          <w:sz w:val="28"/>
          <w:szCs w:val="28"/>
          <w:highlight w:val="none"/>
        </w:rPr>
      </w:pPr>
      <w:r>
        <w:rPr>
          <w:rFonts w:hint="eastAsia"/>
          <w:color w:val="auto"/>
          <w:highlight w:val="none"/>
        </w:rPr>
        <w:t xml:space="preserve">          </w:t>
      </w:r>
      <w:r>
        <w:rPr>
          <w:rFonts w:hint="eastAsia" w:ascii="仿宋_GB2312" w:hAnsi="华文中宋" w:eastAsia="仿宋_GB2312"/>
          <w:b/>
          <w:color w:val="auto"/>
          <w:sz w:val="28"/>
          <w:szCs w:val="28"/>
          <w:highlight w:val="none"/>
        </w:rPr>
        <w:t xml:space="preserve">  </w:t>
      </w:r>
    </w:p>
    <w:p w14:paraId="4C974DB5">
      <w:pPr>
        <w:spacing w:line="480" w:lineRule="exact"/>
        <w:jc w:val="center"/>
        <w:rPr>
          <w:rFonts w:hint="eastAsia" w:ascii="宋体" w:hAnsi="宋体" w:cs="宋体"/>
          <w:b/>
          <w:color w:val="auto"/>
          <w:sz w:val="32"/>
          <w:highlight w:val="none"/>
        </w:rPr>
      </w:pPr>
      <w:r>
        <w:rPr>
          <w:rFonts w:hint="eastAsia" w:ascii="宋体" w:hAnsi="宋体"/>
          <w:b/>
          <w:color w:val="auto"/>
          <w:sz w:val="28"/>
          <w:szCs w:val="28"/>
          <w:highlight w:val="none"/>
        </w:rPr>
        <w:t>202</w:t>
      </w:r>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月</w:t>
      </w:r>
      <w:r>
        <w:rPr>
          <w:rFonts w:hint="eastAsia" w:ascii="宋体" w:hAnsi="宋体"/>
          <w:b/>
          <w:color w:val="auto"/>
          <w:sz w:val="44"/>
          <w:szCs w:val="44"/>
          <w:highlight w:val="none"/>
        </w:rPr>
        <w:t xml:space="preserve"> </w:t>
      </w:r>
      <w:r>
        <w:rPr>
          <w:rFonts w:hint="eastAsia" w:ascii="宋体" w:hAnsi="宋体" w:cs="宋体"/>
          <w:b/>
          <w:color w:val="auto"/>
          <w:sz w:val="32"/>
          <w:highlight w:val="none"/>
        </w:rPr>
        <w:t xml:space="preserve"> </w:t>
      </w:r>
    </w:p>
    <w:p w14:paraId="7FDB9ACC">
      <w:pPr>
        <w:pageBreakBefore w:val="0"/>
        <w:kinsoku/>
        <w:wordWrap/>
        <w:overflowPunct/>
        <w:topLinePunct w:val="0"/>
        <w:autoSpaceDE/>
        <w:autoSpaceDN/>
        <w:bidi w:val="0"/>
        <w:snapToGrid/>
        <w:spacing w:line="540" w:lineRule="exact"/>
        <w:ind w:firstLine="482" w:firstLineChars="200"/>
        <w:jc w:val="center"/>
        <w:outlineLvl w:val="0"/>
        <w:rPr>
          <w:rFonts w:hint="eastAsia" w:ascii="黑体" w:hAnsi="黑体" w:eastAsia="黑体" w:cs="黑体"/>
          <w:color w:val="auto"/>
          <w:sz w:val="36"/>
          <w:szCs w:val="36"/>
          <w:highlight w:val="none"/>
        </w:rPr>
      </w:pPr>
      <w:r>
        <w:rPr>
          <w:rFonts w:hint="eastAsia" w:ascii="黑体" w:hAnsi="黑体" w:eastAsia="黑体" w:cs="黑体"/>
          <w:b/>
          <w:color w:val="auto"/>
          <w:sz w:val="24"/>
          <w:highlight w:val="none"/>
        </w:rPr>
        <w:br w:type="page"/>
      </w:r>
      <w:r>
        <w:rPr>
          <w:rFonts w:hint="eastAsia" w:ascii="宋体" w:hAnsi="宋体"/>
          <w:b/>
          <w:color w:val="auto"/>
          <w:sz w:val="44"/>
          <w:szCs w:val="44"/>
          <w:highlight w:val="none"/>
        </w:rPr>
        <w:t xml:space="preserve"> </w:t>
      </w:r>
      <w:r>
        <w:rPr>
          <w:rFonts w:hint="eastAsia" w:ascii="宋体" w:hAnsi="宋体" w:cs="宋体"/>
          <w:b/>
          <w:color w:val="auto"/>
          <w:sz w:val="32"/>
          <w:highlight w:val="none"/>
        </w:rPr>
        <w:t xml:space="preserve"> </w:t>
      </w:r>
      <w:bookmarkStart w:id="9" w:name="_Toc25347"/>
      <w:bookmarkStart w:id="10" w:name="_Toc16985"/>
      <w:bookmarkStart w:id="11" w:name="_Toc25774"/>
      <w:bookmarkStart w:id="12" w:name="_Toc9327"/>
      <w:bookmarkStart w:id="13" w:name="_Toc23061"/>
      <w:bookmarkStart w:id="14" w:name="_Toc20302"/>
      <w:bookmarkStart w:id="15" w:name="_Toc24629"/>
      <w:bookmarkStart w:id="16" w:name="_Toc31676"/>
      <w:bookmarkStart w:id="17" w:name="_Toc17155"/>
      <w:r>
        <w:rPr>
          <w:rFonts w:hint="eastAsia" w:ascii="黑体" w:hAnsi="黑体" w:eastAsia="黑体" w:cs="黑体"/>
          <w:b/>
          <w:color w:val="auto"/>
          <w:sz w:val="36"/>
          <w:szCs w:val="36"/>
          <w:highlight w:val="none"/>
        </w:rPr>
        <w:t xml:space="preserve">第一章    </w:t>
      </w:r>
      <w:bookmarkEnd w:id="9"/>
      <w:bookmarkEnd w:id="10"/>
      <w:bookmarkEnd w:id="11"/>
      <w:bookmarkEnd w:id="12"/>
      <w:bookmarkEnd w:id="13"/>
      <w:bookmarkEnd w:id="14"/>
      <w:bookmarkEnd w:id="15"/>
      <w:bookmarkEnd w:id="16"/>
      <w:bookmarkEnd w:id="17"/>
      <w:bookmarkStart w:id="18" w:name="_Toc2398"/>
      <w:bookmarkStart w:id="19" w:name="_Toc6615"/>
      <w:bookmarkStart w:id="20" w:name="_Toc2211"/>
      <w:bookmarkStart w:id="21" w:name="_Toc22107"/>
      <w:bookmarkStart w:id="22" w:name="_Toc24090"/>
      <w:bookmarkStart w:id="23" w:name="_Toc17871"/>
      <w:bookmarkStart w:id="24" w:name="_Toc8002"/>
      <w:bookmarkStart w:id="25" w:name="_Toc31185"/>
      <w:bookmarkStart w:id="26" w:name="_Toc22671"/>
      <w:r>
        <w:rPr>
          <w:rFonts w:hint="eastAsia" w:ascii="黑体" w:hAnsi="黑体" w:eastAsia="黑体" w:cs="黑体"/>
          <w:b/>
          <w:color w:val="auto"/>
          <w:sz w:val="36"/>
          <w:szCs w:val="36"/>
          <w:highlight w:val="none"/>
        </w:rPr>
        <w:t>采购人需求</w:t>
      </w:r>
      <w:bookmarkEnd w:id="18"/>
      <w:bookmarkEnd w:id="19"/>
      <w:bookmarkEnd w:id="20"/>
      <w:bookmarkEnd w:id="21"/>
      <w:bookmarkEnd w:id="22"/>
      <w:bookmarkEnd w:id="23"/>
      <w:bookmarkEnd w:id="24"/>
      <w:bookmarkEnd w:id="25"/>
      <w:bookmarkEnd w:id="26"/>
    </w:p>
    <w:p w14:paraId="2E4ED192">
      <w:pPr>
        <w:pStyle w:val="3"/>
        <w:pageBreakBefore w:val="0"/>
        <w:widowControl w:val="0"/>
        <w:kinsoku/>
        <w:wordWrap/>
        <w:overflowPunct/>
        <w:topLinePunct w:val="0"/>
        <w:autoSpaceDE/>
        <w:autoSpaceDN/>
        <w:bidi w:val="0"/>
        <w:adjustRightInd/>
        <w:snapToGrid/>
        <w:spacing w:before="0" w:beforeAutospacing="0" w:after="0" w:afterAutospacing="0" w:line="500" w:lineRule="exact"/>
        <w:ind w:left="0" w:firstLine="602" w:firstLineChars="200"/>
        <w:textAlignment w:val="auto"/>
        <w:rPr>
          <w:rFonts w:hint="eastAsia" w:ascii="黑体" w:hAnsi="黑体" w:eastAsia="黑体" w:cs="黑体"/>
          <w:b/>
          <w:bCs w:val="0"/>
          <w:color w:val="auto"/>
          <w:sz w:val="30"/>
          <w:szCs w:val="30"/>
          <w:highlight w:val="none"/>
        </w:rPr>
      </w:pPr>
      <w:bookmarkStart w:id="27" w:name="_Toc14630"/>
      <w:bookmarkStart w:id="28" w:name="_Toc8866"/>
      <w:bookmarkStart w:id="29" w:name="_Toc32180"/>
      <w:bookmarkStart w:id="30" w:name="_Toc30986"/>
      <w:r>
        <w:rPr>
          <w:rFonts w:hint="eastAsia" w:ascii="黑体" w:hAnsi="黑体" w:eastAsia="黑体" w:cs="黑体"/>
          <w:b/>
          <w:bCs w:val="0"/>
          <w:color w:val="auto"/>
          <w:sz w:val="30"/>
          <w:szCs w:val="30"/>
          <w:highlight w:val="none"/>
        </w:rPr>
        <w:t>一、商务要求</w:t>
      </w:r>
      <w:bookmarkEnd w:id="27"/>
      <w:bookmarkEnd w:id="28"/>
      <w:bookmarkEnd w:id="29"/>
      <w:bookmarkEnd w:id="30"/>
    </w:p>
    <w:p w14:paraId="2481551D">
      <w:pPr>
        <w:pageBreakBefore w:val="0"/>
        <w:kinsoku/>
        <w:wordWrap/>
        <w:overflowPunct/>
        <w:topLinePunct w:val="0"/>
        <w:autoSpaceDE/>
        <w:autoSpaceDN/>
        <w:bidi w:val="0"/>
        <w:adjustRightInd/>
        <w:snapToGrid/>
        <w:spacing w:beforeAutospacing="0" w:afterAutospacing="0" w:line="50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（一）服务时间与地点要求：</w:t>
      </w:r>
      <w:r>
        <w:rPr>
          <w:rFonts w:hint="eastAsia" w:ascii="仿宋_GB2312" w:hAnsi="仿宋_GB2312" w:eastAsia="仿宋_GB2312" w:cs="仿宋_GB2312"/>
          <w:color w:val="auto"/>
          <w:sz w:val="30"/>
          <w:szCs w:val="30"/>
          <w:highlight w:val="none"/>
          <w:lang w:val="en-US" w:eastAsia="zh-CN"/>
        </w:rPr>
        <w:t>20</w:t>
      </w:r>
      <w:r>
        <w:rPr>
          <w:rFonts w:hint="eastAsia" w:ascii="仿宋_GB2312" w:hAnsi="仿宋_GB2312" w:eastAsia="仿宋_GB2312" w:cs="仿宋_GB2312"/>
          <w:color w:val="auto"/>
          <w:sz w:val="30"/>
          <w:szCs w:val="30"/>
          <w:highlight w:val="none"/>
          <w:u w:val="single"/>
          <w:lang w:val="en-US" w:eastAsia="zh-CN"/>
        </w:rPr>
        <w:t>天</w:t>
      </w:r>
      <w:r>
        <w:rPr>
          <w:rFonts w:hint="eastAsia" w:ascii="仿宋_GB2312" w:hAnsi="仿宋_GB2312" w:eastAsia="仿宋_GB2312" w:cs="仿宋_GB2312"/>
          <w:color w:val="auto"/>
          <w:sz w:val="30"/>
          <w:szCs w:val="30"/>
          <w:highlight w:val="none"/>
          <w:u w:val="single"/>
          <w:lang w:eastAsia="zh-CN"/>
        </w:rPr>
        <w:t>；</w:t>
      </w:r>
      <w:r>
        <w:rPr>
          <w:rFonts w:hint="eastAsia" w:ascii="仿宋_GB2312" w:hAnsi="仿宋_GB2312" w:eastAsia="仿宋_GB2312" w:cs="仿宋_GB2312"/>
          <w:color w:val="auto"/>
          <w:sz w:val="30"/>
          <w:szCs w:val="30"/>
          <w:highlight w:val="none"/>
        </w:rPr>
        <w:t>地点：</w:t>
      </w:r>
      <w:r>
        <w:rPr>
          <w:rFonts w:hint="eastAsia" w:ascii="仿宋_GB2312" w:hAnsi="仿宋_GB2312" w:eastAsia="仿宋_GB2312" w:cs="仿宋_GB2312"/>
          <w:color w:val="auto"/>
          <w:kern w:val="0"/>
          <w:sz w:val="30"/>
          <w:szCs w:val="30"/>
          <w:highlight w:val="none"/>
          <w:u w:val="single"/>
          <w:lang w:val="en-US" w:eastAsia="zh-CN" w:bidi="ar"/>
        </w:rPr>
        <w:t>海口市</w:t>
      </w:r>
      <w:r>
        <w:rPr>
          <w:rFonts w:hint="eastAsia" w:ascii="仿宋_GB2312" w:hAnsi="仿宋_GB2312" w:eastAsia="仿宋_GB2312" w:cs="仿宋_GB2312"/>
          <w:color w:val="auto"/>
          <w:sz w:val="30"/>
          <w:szCs w:val="30"/>
          <w:highlight w:val="none"/>
          <w:u w:val="single"/>
        </w:rPr>
        <w:t>。</w:t>
      </w:r>
    </w:p>
    <w:p w14:paraId="265CFB06">
      <w:pPr>
        <w:pageBreakBefore w:val="0"/>
        <w:kinsoku/>
        <w:wordWrap/>
        <w:overflowPunct/>
        <w:topLinePunct w:val="0"/>
        <w:autoSpaceDE/>
        <w:autoSpaceDN/>
        <w:bidi w:val="0"/>
        <w:adjustRightInd/>
        <w:snapToGrid/>
        <w:spacing w:beforeAutospacing="0" w:afterAutospacing="0" w:line="50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（二）付款条件：</w:t>
      </w:r>
      <w:r>
        <w:rPr>
          <w:rFonts w:hint="eastAsia" w:ascii="仿宋_GB2312" w:hAnsi="仿宋_GB2312" w:eastAsia="仿宋_GB2312" w:cs="仿宋_GB2312"/>
          <w:color w:val="auto"/>
          <w:sz w:val="30"/>
          <w:szCs w:val="30"/>
          <w:highlight w:val="none"/>
          <w:lang w:val="en-US" w:eastAsia="zh-CN"/>
        </w:rPr>
        <w:t>在完成服务并按要求出具成果后一次性付款</w:t>
      </w:r>
      <w:r>
        <w:rPr>
          <w:rFonts w:hint="eastAsia" w:ascii="仿宋_GB2312" w:hAnsi="仿宋_GB2312" w:eastAsia="仿宋_GB2312" w:cs="仿宋_GB2312"/>
          <w:color w:val="auto"/>
          <w:sz w:val="30"/>
          <w:szCs w:val="30"/>
          <w:highlight w:val="none"/>
        </w:rPr>
        <w:t>。</w:t>
      </w:r>
    </w:p>
    <w:p w14:paraId="0D93BA3E">
      <w:pPr>
        <w:pageBreakBefore w:val="0"/>
        <w:kinsoku/>
        <w:wordWrap/>
        <w:overflowPunct/>
        <w:topLinePunct w:val="0"/>
        <w:autoSpaceDE/>
        <w:autoSpaceDN/>
        <w:bidi w:val="0"/>
        <w:adjustRightInd/>
        <w:snapToGrid/>
        <w:spacing w:beforeAutospacing="0" w:afterAutospacing="0" w:line="50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（三）验收要求：</w:t>
      </w:r>
      <w:r>
        <w:rPr>
          <w:rFonts w:hint="eastAsia" w:ascii="仿宋_GB2312" w:hAnsi="仿宋_GB2312" w:eastAsia="仿宋_GB2312" w:cs="仿宋_GB2312"/>
          <w:color w:val="auto"/>
          <w:sz w:val="30"/>
          <w:szCs w:val="30"/>
          <w:highlight w:val="none"/>
          <w:lang w:val="en-US" w:eastAsia="zh-CN"/>
        </w:rPr>
        <w:t>根据合同验收</w:t>
      </w:r>
      <w:r>
        <w:rPr>
          <w:rFonts w:hint="eastAsia" w:ascii="仿宋_GB2312" w:hAnsi="仿宋_GB2312" w:eastAsia="仿宋_GB2312" w:cs="仿宋_GB2312"/>
          <w:color w:val="auto"/>
          <w:sz w:val="30"/>
          <w:szCs w:val="30"/>
          <w:highlight w:val="none"/>
        </w:rPr>
        <w:t>。</w:t>
      </w:r>
    </w:p>
    <w:p w14:paraId="746083D3">
      <w:pPr>
        <w:pageBreakBefore w:val="0"/>
        <w:kinsoku/>
        <w:wordWrap/>
        <w:overflowPunct/>
        <w:topLinePunct w:val="0"/>
        <w:autoSpaceDE/>
        <w:autoSpaceDN/>
        <w:bidi w:val="0"/>
        <w:adjustRightInd/>
        <w:snapToGrid/>
        <w:spacing w:beforeAutospacing="0" w:afterAutospacing="0" w:line="50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（四）售后服务要求：</w:t>
      </w:r>
      <w:r>
        <w:rPr>
          <w:rFonts w:hint="eastAsia" w:ascii="仿宋_GB2312" w:hAnsi="仿宋_GB2312" w:eastAsia="仿宋_GB2312" w:cs="仿宋_GB2312"/>
          <w:color w:val="auto"/>
          <w:sz w:val="30"/>
          <w:szCs w:val="30"/>
          <w:highlight w:val="none"/>
          <w:lang w:val="en-US" w:eastAsia="zh-CN"/>
        </w:rPr>
        <w:t>按照合同提供</w:t>
      </w:r>
      <w:r>
        <w:rPr>
          <w:rFonts w:hint="eastAsia" w:ascii="仿宋_GB2312" w:hAnsi="仿宋_GB2312" w:eastAsia="仿宋_GB2312" w:cs="仿宋_GB2312"/>
          <w:color w:val="auto"/>
          <w:sz w:val="30"/>
          <w:szCs w:val="30"/>
          <w:highlight w:val="none"/>
        </w:rPr>
        <w:t>。</w:t>
      </w:r>
    </w:p>
    <w:p w14:paraId="559F57EC">
      <w:pPr>
        <w:pStyle w:val="3"/>
        <w:pageBreakBefore w:val="0"/>
        <w:kinsoku/>
        <w:wordWrap/>
        <w:overflowPunct/>
        <w:topLinePunct w:val="0"/>
        <w:autoSpaceDE/>
        <w:autoSpaceDN/>
        <w:bidi w:val="0"/>
        <w:adjustRightInd/>
        <w:snapToGrid/>
        <w:spacing w:before="0" w:beforeAutospacing="0" w:after="0" w:afterAutospacing="0" w:line="500" w:lineRule="exact"/>
        <w:ind w:left="0" w:firstLine="602" w:firstLineChars="200"/>
        <w:textAlignment w:val="auto"/>
        <w:rPr>
          <w:rFonts w:hint="eastAsia" w:ascii="黑体" w:hAnsi="黑体" w:eastAsia="黑体" w:cs="黑体"/>
          <w:b/>
          <w:bCs w:val="0"/>
          <w:color w:val="auto"/>
          <w:sz w:val="30"/>
          <w:szCs w:val="30"/>
          <w:highlight w:val="none"/>
        </w:rPr>
      </w:pPr>
      <w:bookmarkStart w:id="31" w:name="_Toc7963"/>
      <w:bookmarkStart w:id="32" w:name="_Toc28207"/>
      <w:bookmarkStart w:id="33" w:name="_Toc29115"/>
      <w:bookmarkStart w:id="34" w:name="_Toc16075"/>
    </w:p>
    <w:p w14:paraId="3046A8A7">
      <w:pPr>
        <w:pStyle w:val="3"/>
        <w:pageBreakBefore w:val="0"/>
        <w:kinsoku/>
        <w:wordWrap/>
        <w:overflowPunct/>
        <w:topLinePunct w:val="0"/>
        <w:autoSpaceDE/>
        <w:autoSpaceDN/>
        <w:bidi w:val="0"/>
        <w:adjustRightInd/>
        <w:snapToGrid/>
        <w:spacing w:before="0" w:beforeAutospacing="0" w:after="0" w:afterAutospacing="0" w:line="500" w:lineRule="exact"/>
        <w:ind w:left="0" w:firstLine="602" w:firstLineChars="200"/>
        <w:textAlignment w:val="auto"/>
        <w:rPr>
          <w:rFonts w:hint="eastAsia" w:ascii="黑体" w:hAnsi="黑体" w:eastAsia="黑体" w:cs="黑体"/>
          <w:b/>
          <w:bCs w:val="0"/>
          <w:color w:val="auto"/>
          <w:sz w:val="30"/>
          <w:szCs w:val="30"/>
          <w:highlight w:val="none"/>
        </w:rPr>
      </w:pPr>
    </w:p>
    <w:p w14:paraId="731E36A4">
      <w:pPr>
        <w:pStyle w:val="3"/>
        <w:pageBreakBefore w:val="0"/>
        <w:kinsoku/>
        <w:wordWrap/>
        <w:overflowPunct/>
        <w:topLinePunct w:val="0"/>
        <w:autoSpaceDE/>
        <w:autoSpaceDN/>
        <w:bidi w:val="0"/>
        <w:adjustRightInd/>
        <w:snapToGrid/>
        <w:spacing w:before="0" w:beforeAutospacing="0" w:after="0" w:afterAutospacing="0" w:line="500" w:lineRule="exact"/>
        <w:ind w:left="0" w:firstLine="602" w:firstLineChars="200"/>
        <w:textAlignment w:val="auto"/>
        <w:rPr>
          <w:rFonts w:hint="eastAsia" w:ascii="黑体" w:hAnsi="黑体" w:eastAsia="黑体" w:cs="黑体"/>
          <w:b/>
          <w:bCs w:val="0"/>
          <w:color w:val="auto"/>
          <w:sz w:val="30"/>
          <w:szCs w:val="30"/>
          <w:highlight w:val="none"/>
          <w:lang w:eastAsia="zh-CN"/>
        </w:rPr>
      </w:pPr>
      <w:r>
        <w:rPr>
          <w:rFonts w:hint="eastAsia" w:ascii="黑体" w:hAnsi="黑体" w:eastAsia="黑体" w:cs="黑体"/>
          <w:b/>
          <w:bCs w:val="0"/>
          <w:color w:val="auto"/>
          <w:sz w:val="30"/>
          <w:szCs w:val="30"/>
          <w:highlight w:val="none"/>
        </w:rPr>
        <w:t>二、</w:t>
      </w:r>
      <w:r>
        <w:rPr>
          <w:rFonts w:hint="eastAsia" w:ascii="黑体" w:hAnsi="黑体" w:eastAsia="黑体" w:cs="黑体"/>
          <w:b/>
          <w:bCs w:val="0"/>
          <w:color w:val="auto"/>
          <w:sz w:val="30"/>
          <w:szCs w:val="30"/>
          <w:highlight w:val="none"/>
          <w:lang w:eastAsia="zh-CN"/>
        </w:rPr>
        <w:t>采购</w:t>
      </w:r>
      <w:bookmarkEnd w:id="31"/>
      <w:bookmarkEnd w:id="32"/>
      <w:bookmarkEnd w:id="33"/>
      <w:bookmarkEnd w:id="34"/>
      <w:r>
        <w:rPr>
          <w:rFonts w:hint="eastAsia" w:ascii="黑体" w:hAnsi="黑体" w:eastAsia="黑体" w:cs="黑体"/>
          <w:b/>
          <w:bCs w:val="0"/>
          <w:color w:val="auto"/>
          <w:sz w:val="30"/>
          <w:szCs w:val="30"/>
          <w:highlight w:val="none"/>
          <w:lang w:eastAsia="zh-CN"/>
        </w:rPr>
        <w:t>需求</w:t>
      </w:r>
    </w:p>
    <w:p w14:paraId="3D39AD6B">
      <w:pPr>
        <w:pStyle w:val="4"/>
        <w:pageBreakBefore w:val="0"/>
        <w:kinsoku/>
        <w:wordWrap/>
        <w:overflowPunct/>
        <w:topLinePunct w:val="0"/>
        <w:autoSpaceDE/>
        <w:autoSpaceDN/>
        <w:bidi w:val="0"/>
        <w:snapToGrid/>
        <w:spacing w:before="0" w:beforeLines="0" w:after="0" w:afterLines="0" w:line="500" w:lineRule="exact"/>
        <w:ind w:left="0" w:firstLine="602" w:firstLineChars="200"/>
        <w:jc w:val="center"/>
        <w:textAlignment w:val="auto"/>
        <w:rPr>
          <w:rFonts w:hint="eastAsia" w:ascii="仿宋_GB2312" w:hAnsi="仿宋_GB2312" w:eastAsia="仿宋_GB2312" w:cs="仿宋_GB2312"/>
          <w:color w:val="auto"/>
          <w:sz w:val="30"/>
          <w:szCs w:val="30"/>
          <w:highlight w:val="none"/>
        </w:rPr>
      </w:pPr>
      <w:bookmarkStart w:id="35" w:name="_Toc30033"/>
      <w:bookmarkStart w:id="36" w:name="_Toc20560"/>
      <w:bookmarkStart w:id="37" w:name="_Toc18090"/>
      <w:bookmarkStart w:id="38" w:name="_Toc679"/>
    </w:p>
    <w:tbl>
      <w:tblPr>
        <w:tblStyle w:val="12"/>
        <w:tblW w:w="41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9"/>
        <w:gridCol w:w="4600"/>
      </w:tblGrid>
      <w:tr w14:paraId="2DE3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shd w:val="clear" w:color="auto" w:fill="D7D7D7"/>
            <w:noWrap w:val="0"/>
            <w:vAlign w:val="center"/>
          </w:tcPr>
          <w:p w14:paraId="15952D7B">
            <w:pPr>
              <w:pageBreakBefore w:val="0"/>
              <w:kinsoku/>
              <w:wordWrap/>
              <w:overflowPunct/>
              <w:topLinePunct w:val="0"/>
              <w:autoSpaceDE/>
              <w:autoSpaceDN/>
              <w:bidi w:val="0"/>
              <w:snapToGrid/>
              <w:spacing w:beforeLines="0" w:afterLines="0" w:line="5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序号</w:t>
            </w:r>
          </w:p>
        </w:tc>
        <w:tc>
          <w:tcPr>
            <w:tcW w:w="1292" w:type="pct"/>
            <w:shd w:val="clear" w:color="auto" w:fill="D7D7D7"/>
            <w:noWrap w:val="0"/>
            <w:vAlign w:val="center"/>
          </w:tcPr>
          <w:p w14:paraId="53E404A9">
            <w:pPr>
              <w:pageBreakBefore w:val="0"/>
              <w:kinsoku/>
              <w:wordWrap/>
              <w:overflowPunct/>
              <w:topLinePunct w:val="0"/>
              <w:autoSpaceDE/>
              <w:autoSpaceDN/>
              <w:bidi w:val="0"/>
              <w:snapToGrid/>
              <w:spacing w:beforeLines="0" w:afterLines="0" w:line="5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项目名称</w:t>
            </w:r>
          </w:p>
        </w:tc>
        <w:tc>
          <w:tcPr>
            <w:tcW w:w="3215" w:type="pct"/>
            <w:shd w:val="clear" w:color="auto" w:fill="D7D7D7"/>
            <w:noWrap w:val="0"/>
            <w:vAlign w:val="center"/>
          </w:tcPr>
          <w:p w14:paraId="13B3FB41">
            <w:pPr>
              <w:pageBreakBefore w:val="0"/>
              <w:kinsoku/>
              <w:wordWrap/>
              <w:overflowPunct/>
              <w:topLinePunct w:val="0"/>
              <w:autoSpaceDE/>
              <w:autoSpaceDN/>
              <w:bidi w:val="0"/>
              <w:snapToGrid/>
              <w:spacing w:beforeLines="0" w:afterLines="0" w:line="500" w:lineRule="exact"/>
              <w:ind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总体需求描述</w:t>
            </w:r>
          </w:p>
        </w:tc>
      </w:tr>
      <w:tr w14:paraId="5BB5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2" w:type="pct"/>
            <w:noWrap w:val="0"/>
            <w:vAlign w:val="center"/>
          </w:tcPr>
          <w:p w14:paraId="32FF010C">
            <w:pPr>
              <w:pageBreakBefore w:val="0"/>
              <w:kinsoku/>
              <w:wordWrap/>
              <w:overflowPunct/>
              <w:topLinePunct w:val="0"/>
              <w:autoSpaceDE/>
              <w:autoSpaceDN/>
              <w:bidi w:val="0"/>
              <w:snapToGrid/>
              <w:spacing w:beforeLines="0" w:afterLines="0" w:line="500" w:lineRule="exact"/>
              <w:ind w:firstLine="0" w:firstLineChars="0"/>
              <w:jc w:val="center"/>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rPr>
              <w:t>1</w:t>
            </w:r>
          </w:p>
        </w:tc>
        <w:tc>
          <w:tcPr>
            <w:tcW w:w="1292" w:type="pct"/>
            <w:noWrap w:val="0"/>
            <w:vAlign w:val="center"/>
          </w:tcPr>
          <w:p w14:paraId="6CA7973B">
            <w:pPr>
              <w:pageBreakBefore w:val="0"/>
              <w:kinsoku/>
              <w:wordWrap/>
              <w:overflowPunct/>
              <w:topLinePunct w:val="0"/>
              <w:autoSpaceDE/>
              <w:autoSpaceDN/>
              <w:bidi w:val="0"/>
              <w:snapToGrid/>
              <w:spacing w:beforeLines="0" w:afterLines="0" w:line="500" w:lineRule="exact"/>
              <w:ind w:firstLine="0" w:firstLineChars="0"/>
              <w:jc w:val="center"/>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bCs/>
                <w:color w:val="auto"/>
                <w:sz w:val="30"/>
                <w:szCs w:val="30"/>
                <w:highlight w:val="none"/>
                <w:u w:val="none"/>
                <w:lang w:val="en-US" w:eastAsia="zh-CN"/>
              </w:rPr>
              <w:t>2024年度企业所得税鉴证服务</w:t>
            </w:r>
          </w:p>
        </w:tc>
        <w:tc>
          <w:tcPr>
            <w:tcW w:w="3215" w:type="pct"/>
            <w:noWrap w:val="0"/>
            <w:vAlign w:val="center"/>
          </w:tcPr>
          <w:p w14:paraId="69DF0BD3">
            <w:pPr>
              <w:pageBreakBefore w:val="0"/>
              <w:kinsoku/>
              <w:wordWrap/>
              <w:overflowPunct/>
              <w:topLinePunct w:val="0"/>
              <w:autoSpaceDE/>
              <w:autoSpaceDN/>
              <w:bidi w:val="0"/>
              <w:snapToGrid/>
              <w:spacing w:beforeLines="0" w:afterLines="0" w:line="500" w:lineRule="exact"/>
              <w:ind w:firstLine="0" w:firstLineChars="0"/>
              <w:jc w:val="left"/>
              <w:rPr>
                <w:rFonts w:hint="default"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000000"/>
                <w:sz w:val="30"/>
                <w:szCs w:val="30"/>
                <w:highlight w:val="none"/>
                <w:lang w:val="en-US" w:eastAsia="zh-CN"/>
              </w:rPr>
              <w:t>对我公司及其3家下属企业进行2024年度</w:t>
            </w:r>
            <w:r>
              <w:rPr>
                <w:rFonts w:hint="eastAsia" w:ascii="仿宋_GB2312" w:hAnsi="仿宋_GB2312" w:eastAsia="仿宋_GB2312" w:cs="仿宋_GB2312"/>
                <w:bCs/>
                <w:color w:val="auto"/>
                <w:sz w:val="30"/>
                <w:szCs w:val="30"/>
                <w:highlight w:val="none"/>
                <w:u w:val="none"/>
                <w:lang w:val="en-US" w:eastAsia="zh-CN"/>
              </w:rPr>
              <w:t>企业所得税鉴证服务</w:t>
            </w:r>
            <w:r>
              <w:rPr>
                <w:rFonts w:hint="eastAsia" w:ascii="黑体" w:hAnsi="黑体" w:eastAsia="黑体" w:cstheme="majorEastAsia"/>
                <w:color w:val="000000"/>
                <w:sz w:val="24"/>
                <w:szCs w:val="24"/>
                <w:highlight w:val="none"/>
                <w:lang w:val="en-US" w:eastAsia="zh-CN"/>
              </w:rPr>
              <w:t>。</w:t>
            </w:r>
          </w:p>
        </w:tc>
      </w:tr>
      <w:bookmarkEnd w:id="35"/>
      <w:bookmarkEnd w:id="36"/>
      <w:bookmarkEnd w:id="37"/>
      <w:bookmarkEnd w:id="38"/>
    </w:tbl>
    <w:p w14:paraId="006DC9BF">
      <w:pPr>
        <w:pStyle w:val="6"/>
        <w:pageBreakBefore w:val="0"/>
        <w:numPr>
          <w:ilvl w:val="0"/>
          <w:numId w:val="0"/>
        </w:numPr>
        <w:kinsoku/>
        <w:wordWrap/>
        <w:overflowPunct/>
        <w:topLinePunct w:val="0"/>
        <w:autoSpaceDE/>
        <w:autoSpaceDN/>
        <w:bidi w:val="0"/>
        <w:adjustRightInd/>
        <w:snapToGrid/>
        <w:spacing w:before="0" w:beforeLines="0" w:beforeAutospacing="0" w:afterAutospacing="0" w:line="500" w:lineRule="exact"/>
        <w:ind w:leftChars="200"/>
        <w:rPr>
          <w:rFonts w:hint="eastAsia" w:ascii="黑体" w:hAnsi="黑体" w:eastAsia="黑体" w:cs="黑体"/>
          <w:b/>
          <w:bCs/>
          <w:color w:val="auto"/>
          <w:sz w:val="30"/>
          <w:szCs w:val="30"/>
          <w:highlight w:val="none"/>
          <w:lang w:val="en-US" w:eastAsia="zh-CN"/>
        </w:rPr>
      </w:pPr>
    </w:p>
    <w:p w14:paraId="63F85A64">
      <w:pPr>
        <w:pStyle w:val="6"/>
        <w:pageBreakBefore w:val="0"/>
        <w:numPr>
          <w:ilvl w:val="0"/>
          <w:numId w:val="0"/>
        </w:numPr>
        <w:kinsoku/>
        <w:wordWrap/>
        <w:overflowPunct/>
        <w:topLinePunct w:val="0"/>
        <w:autoSpaceDE/>
        <w:autoSpaceDN/>
        <w:bidi w:val="0"/>
        <w:adjustRightInd/>
        <w:snapToGrid/>
        <w:spacing w:before="0" w:beforeLines="0" w:beforeAutospacing="0" w:afterAutospacing="0" w:line="500" w:lineRule="exact"/>
        <w:ind w:leftChars="200"/>
        <w:rPr>
          <w:rFonts w:hint="eastAsia" w:ascii="黑体" w:hAnsi="黑体" w:eastAsia="黑体" w:cs="黑体"/>
          <w:b/>
          <w:bCs/>
          <w:color w:val="auto"/>
          <w:sz w:val="30"/>
          <w:szCs w:val="30"/>
          <w:highlight w:val="none"/>
          <w:lang w:val="en-US" w:eastAsia="zh-CN"/>
        </w:rPr>
      </w:pPr>
      <w:r>
        <w:rPr>
          <w:rFonts w:hint="eastAsia" w:ascii="黑体" w:hAnsi="黑体" w:eastAsia="黑体" w:cs="黑体"/>
          <w:b/>
          <w:bCs/>
          <w:color w:val="auto"/>
          <w:sz w:val="30"/>
          <w:szCs w:val="30"/>
          <w:lang w:val="en-US" w:eastAsia="zh-CN"/>
        </w:rPr>
        <w:t>三</w:t>
      </w:r>
      <w:r>
        <w:rPr>
          <w:rFonts w:hint="eastAsia" w:ascii="黑体" w:hAnsi="黑体" w:eastAsia="黑体" w:cs="黑体"/>
          <w:b/>
          <w:bCs/>
          <w:color w:val="auto"/>
          <w:sz w:val="30"/>
          <w:szCs w:val="30"/>
          <w:highlight w:val="none"/>
          <w:lang w:val="en-US" w:eastAsia="zh-CN"/>
        </w:rPr>
        <w:t>、评审标准</w:t>
      </w:r>
    </w:p>
    <w:p w14:paraId="048A2D39">
      <w:pPr>
        <w:pStyle w:val="6"/>
        <w:pageBreakBefore w:val="0"/>
        <w:numPr>
          <w:ilvl w:val="0"/>
          <w:numId w:val="0"/>
        </w:numPr>
        <w:kinsoku/>
        <w:wordWrap/>
        <w:overflowPunct/>
        <w:topLinePunct w:val="0"/>
        <w:autoSpaceDE/>
        <w:autoSpaceDN/>
        <w:bidi w:val="0"/>
        <w:adjustRightInd/>
        <w:snapToGrid/>
        <w:spacing w:before="0" w:beforeLines="0" w:beforeAutospacing="0" w:afterAutospacing="0" w:line="500" w:lineRule="exact"/>
        <w:ind w:leftChars="200"/>
        <w:rPr>
          <w:rFonts w:hint="eastAsia" w:ascii="黑体" w:hAnsi="黑体" w:eastAsia="黑体" w:cs="黑体"/>
          <w:b/>
          <w:bCs/>
          <w:color w:val="auto"/>
          <w:sz w:val="30"/>
          <w:szCs w:val="30"/>
          <w:highlight w:val="none"/>
          <w:lang w:val="en-US" w:eastAsia="zh-CN"/>
        </w:rPr>
      </w:pPr>
    </w:p>
    <w:p w14:paraId="0AD3020D">
      <w:pPr>
        <w:spacing w:line="360" w:lineRule="auto"/>
        <w:jc w:val="center"/>
        <w:outlineLvl w:val="0"/>
        <w:rPr>
          <w:rFonts w:hint="eastAsia" w:ascii="仿宋_GB2312" w:hAnsi="仿宋_GB2312" w:eastAsia="仿宋_GB2312" w:cs="仿宋_GB2312"/>
          <w:b/>
          <w:color w:val="auto"/>
          <w:sz w:val="30"/>
          <w:szCs w:val="30"/>
          <w:highlight w:val="yellow"/>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9BCBCC4">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选聘</w:t>
      </w:r>
      <w:r>
        <w:rPr>
          <w:rFonts w:hint="eastAsia" w:ascii="黑体" w:hAnsi="黑体" w:eastAsia="黑体" w:cs="黑体"/>
          <w:sz w:val="36"/>
          <w:szCs w:val="36"/>
          <w:lang w:val="en-US" w:eastAsia="zh-CN"/>
        </w:rPr>
        <w:t>2024年度企业所得税鉴证服务事务所</w:t>
      </w:r>
      <w:r>
        <w:rPr>
          <w:rFonts w:hint="eastAsia" w:ascii="黑体" w:hAnsi="黑体" w:eastAsia="黑体" w:cs="黑体"/>
          <w:sz w:val="36"/>
          <w:szCs w:val="36"/>
        </w:rPr>
        <w:t>综合评审表</w:t>
      </w:r>
    </w:p>
    <w:tbl>
      <w:tblPr>
        <w:tblStyle w:val="12"/>
        <w:tblpPr w:leftFromText="180" w:rightFromText="180" w:vertAnchor="text" w:horzAnchor="page" w:tblpXSpec="center" w:tblpY="239"/>
        <w:tblOverlap w:val="never"/>
        <w:tblW w:w="14142" w:type="dxa"/>
        <w:jc w:val="center"/>
        <w:tblLayout w:type="fixed"/>
        <w:tblCellMar>
          <w:top w:w="0" w:type="dxa"/>
          <w:left w:w="0" w:type="dxa"/>
          <w:bottom w:w="0" w:type="dxa"/>
          <w:right w:w="0" w:type="dxa"/>
        </w:tblCellMar>
      </w:tblPr>
      <w:tblGrid>
        <w:gridCol w:w="1173"/>
        <w:gridCol w:w="1174"/>
        <w:gridCol w:w="1174"/>
        <w:gridCol w:w="5802"/>
        <w:gridCol w:w="3458"/>
        <w:gridCol w:w="1361"/>
      </w:tblGrid>
      <w:tr w14:paraId="224BF2B0">
        <w:tblPrEx>
          <w:tblCellMar>
            <w:top w:w="0" w:type="dxa"/>
            <w:left w:w="0" w:type="dxa"/>
            <w:bottom w:w="0" w:type="dxa"/>
            <w:right w:w="0" w:type="dxa"/>
          </w:tblCellMar>
        </w:tblPrEx>
        <w:trPr>
          <w:trHeight w:val="90"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47EEE">
            <w:pPr>
              <w:keepNext w:val="0"/>
              <w:keepLines w:val="0"/>
              <w:pageBreakBefore w:val="0"/>
              <w:widowControl/>
              <w:kinsoku/>
              <w:overflowPunct/>
              <w:topLinePunct w:val="0"/>
              <w:autoSpaceDE/>
              <w:autoSpaceDN/>
              <w:bidi w:val="0"/>
              <w:adjustRightInd/>
              <w:snapToGrid/>
              <w:ind w:firstLine="0" w:firstLineChars="0"/>
              <w:jc w:val="center"/>
              <w:textAlignment w:val="center"/>
              <w:rPr>
                <w:rFonts w:hint="eastAsia" w:ascii="宋体" w:hAnsi="宋体" w:eastAsia="宋体" w:cs="宋体"/>
                <w:b/>
                <w:kern w:val="0"/>
                <w:sz w:val="28"/>
                <w:szCs w:val="28"/>
                <w:lang w:bidi="ar"/>
              </w:rPr>
            </w:pPr>
            <w:r>
              <w:rPr>
                <w:rFonts w:hint="eastAsia" w:ascii="宋体" w:hAnsi="宋体" w:eastAsia="宋体" w:cs="宋体"/>
                <w:b/>
                <w:kern w:val="0"/>
                <w:sz w:val="28"/>
                <w:szCs w:val="28"/>
                <w:lang w:bidi="ar"/>
              </w:rPr>
              <w:t>申请单位名称</w:t>
            </w:r>
          </w:p>
        </w:tc>
        <w:tc>
          <w:tcPr>
            <w:tcW w:w="11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9E371">
            <w:pPr>
              <w:keepNext w:val="0"/>
              <w:keepLines w:val="0"/>
              <w:pageBreakBefore w:val="0"/>
              <w:widowControl/>
              <w:kinsoku/>
              <w:overflowPunct/>
              <w:topLinePunct w:val="0"/>
              <w:autoSpaceDE/>
              <w:autoSpaceDN/>
              <w:bidi w:val="0"/>
              <w:adjustRightInd/>
              <w:snapToGrid/>
              <w:ind w:firstLine="0" w:firstLineChars="0"/>
              <w:jc w:val="center"/>
              <w:textAlignment w:val="center"/>
              <w:rPr>
                <w:rFonts w:hint="eastAsia" w:ascii="宋体" w:hAnsi="宋体" w:eastAsia="宋体" w:cs="宋体"/>
                <w:b/>
                <w:kern w:val="0"/>
                <w:sz w:val="28"/>
                <w:szCs w:val="28"/>
                <w:lang w:bidi="ar"/>
              </w:rPr>
            </w:pPr>
          </w:p>
        </w:tc>
      </w:tr>
      <w:tr w14:paraId="6399A9D3">
        <w:tblPrEx>
          <w:tblCellMar>
            <w:top w:w="0" w:type="dxa"/>
            <w:left w:w="0" w:type="dxa"/>
            <w:bottom w:w="0" w:type="dxa"/>
            <w:right w:w="0" w:type="dxa"/>
          </w:tblCellMar>
        </w:tblPrEx>
        <w:trPr>
          <w:trHeight w:val="924"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69887">
            <w:pPr>
              <w:keepNext w:val="0"/>
              <w:keepLines w:val="0"/>
              <w:pageBreakBefore w:val="0"/>
              <w:widowControl/>
              <w:kinsoku/>
              <w:overflowPunct/>
              <w:topLinePunct w:val="0"/>
              <w:autoSpaceDE/>
              <w:autoSpaceDN/>
              <w:bidi w:val="0"/>
              <w:adjustRightInd/>
              <w:snapToGrid/>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lang w:bidi="ar"/>
              </w:rPr>
              <w:t>评审内容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AD8A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lang w:bidi="ar"/>
              </w:rPr>
              <w:t>评审分值（满分）</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E03A">
            <w:pPr>
              <w:keepNext w:val="0"/>
              <w:keepLines w:val="0"/>
              <w:pageBreakBefore w:val="0"/>
              <w:widowControl/>
              <w:kinsoku/>
              <w:overflowPunct/>
              <w:topLinePunct w:val="0"/>
              <w:autoSpaceDE/>
              <w:autoSpaceDN/>
              <w:bidi w:val="0"/>
              <w:adjustRightInd/>
              <w:snapToGrid/>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lang w:bidi="ar"/>
              </w:rPr>
              <w:t>评分标准</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7BCF">
            <w:pPr>
              <w:keepNext w:val="0"/>
              <w:keepLines w:val="0"/>
              <w:pageBreakBefore w:val="0"/>
              <w:widowControl/>
              <w:kinsoku/>
              <w:overflowPunct/>
              <w:topLinePunct w:val="0"/>
              <w:autoSpaceDE/>
              <w:autoSpaceDN/>
              <w:bidi w:val="0"/>
              <w:adjustRightInd/>
              <w:snapToGrid/>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lang w:bidi="ar"/>
              </w:rPr>
              <w:t>备注</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F2F93">
            <w:pPr>
              <w:keepNext w:val="0"/>
              <w:keepLines w:val="0"/>
              <w:pageBreakBefore w:val="0"/>
              <w:widowControl/>
              <w:kinsoku/>
              <w:overflowPunct/>
              <w:topLinePunct w:val="0"/>
              <w:autoSpaceDE/>
              <w:autoSpaceDN/>
              <w:bidi w:val="0"/>
              <w:adjustRightInd/>
              <w:snapToGrid/>
              <w:ind w:firstLine="0" w:firstLineChars="0"/>
              <w:jc w:val="center"/>
              <w:textAlignment w:val="center"/>
              <w:rPr>
                <w:rFonts w:hint="eastAsia" w:ascii="宋体" w:hAnsi="宋体" w:eastAsia="宋体" w:cs="宋体"/>
                <w:b/>
                <w:kern w:val="0"/>
                <w:sz w:val="28"/>
                <w:szCs w:val="28"/>
                <w:lang w:bidi="ar"/>
              </w:rPr>
            </w:pPr>
            <w:r>
              <w:rPr>
                <w:rFonts w:hint="eastAsia" w:ascii="宋体" w:hAnsi="宋体" w:eastAsia="宋体" w:cs="宋体"/>
                <w:b/>
                <w:kern w:val="0"/>
                <w:sz w:val="28"/>
                <w:szCs w:val="28"/>
                <w:lang w:bidi="ar"/>
              </w:rPr>
              <w:t>评分</w:t>
            </w:r>
          </w:p>
        </w:tc>
      </w:tr>
      <w:tr w14:paraId="7146796F">
        <w:tblPrEx>
          <w:tblCellMar>
            <w:top w:w="0" w:type="dxa"/>
            <w:left w:w="0" w:type="dxa"/>
            <w:bottom w:w="0" w:type="dxa"/>
            <w:right w:w="0" w:type="dxa"/>
          </w:tblCellMar>
        </w:tblPrEx>
        <w:trPr>
          <w:trHeight w:val="2325" w:hRule="atLeast"/>
          <w:jc w:val="center"/>
        </w:trPr>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AB4C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lang w:bidi="ar"/>
              </w:rPr>
              <w:t>费用报价</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B215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服务费用</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316A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kern w:val="0"/>
                <w:sz w:val="22"/>
                <w:szCs w:val="22"/>
                <w:lang w:val="en-US" w:eastAsia="zh-CN" w:bidi="ar"/>
              </w:rPr>
              <w:t>10</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024C">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1.比选基准价计算方法：</w:t>
            </w:r>
          </w:p>
          <w:p w14:paraId="04CE9710">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对所有不高于比选控制价的有效报价取平均值即为本次比</w:t>
            </w:r>
          </w:p>
          <w:p w14:paraId="444E6B21">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选基准价。</w:t>
            </w:r>
          </w:p>
          <w:p w14:paraId="6B4E9BA2">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2.有效报价得分：</w:t>
            </w:r>
          </w:p>
          <w:p w14:paraId="49698DB7">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sz w:val="22"/>
                <w:szCs w:val="22"/>
                <w:highlight w:val="yellow"/>
                <w:lang w:eastAsia="zh-CN"/>
              </w:rPr>
            </w:pPr>
            <w:r>
              <w:rPr>
                <w:rFonts w:hint="eastAsia" w:asciiTheme="minorEastAsia" w:hAnsiTheme="minorEastAsia" w:eastAsiaTheme="minorEastAsia" w:cstheme="minorEastAsia"/>
                <w:sz w:val="22"/>
                <w:szCs w:val="22"/>
                <w:highlight w:val="none"/>
              </w:rPr>
              <w:t>报价评审得分=（1-∣比选基准价-比选报价∣/比选基准价）*报价总分</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9C42">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22"/>
                <w:szCs w:val="22"/>
                <w:highlight w:val="none"/>
                <w:lang w:bidi="ar"/>
              </w:rPr>
            </w:pPr>
            <w:r>
              <w:rPr>
                <w:rFonts w:hint="eastAsia" w:asciiTheme="minorEastAsia" w:hAnsiTheme="minorEastAsia" w:eastAsiaTheme="minorEastAsia" w:cstheme="minorEastAsia"/>
                <w:kern w:val="0"/>
                <w:sz w:val="22"/>
                <w:szCs w:val="22"/>
                <w:highlight w:val="none"/>
                <w:lang w:bidi="ar"/>
              </w:rPr>
              <w:t>1.服务费用满分为</w:t>
            </w:r>
            <w:r>
              <w:rPr>
                <w:rFonts w:hint="eastAsia" w:asciiTheme="minorEastAsia" w:hAnsiTheme="minorEastAsia" w:eastAsiaTheme="minorEastAsia" w:cstheme="minorEastAsia"/>
                <w:kern w:val="0"/>
                <w:sz w:val="22"/>
                <w:szCs w:val="22"/>
                <w:highlight w:val="none"/>
                <w:lang w:val="en-US" w:eastAsia="zh-CN" w:bidi="ar"/>
              </w:rPr>
              <w:t>10</w:t>
            </w:r>
            <w:r>
              <w:rPr>
                <w:rFonts w:hint="eastAsia" w:asciiTheme="minorEastAsia" w:hAnsiTheme="minorEastAsia" w:eastAsiaTheme="minorEastAsia" w:cstheme="minorEastAsia"/>
                <w:kern w:val="0"/>
                <w:sz w:val="22"/>
                <w:szCs w:val="22"/>
                <w:highlight w:val="none"/>
                <w:lang w:bidi="ar"/>
              </w:rPr>
              <w:t>分。</w:t>
            </w:r>
          </w:p>
          <w:p w14:paraId="06416260">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kern w:val="0"/>
                <w:sz w:val="22"/>
                <w:szCs w:val="22"/>
                <w:highlight w:val="none"/>
                <w:lang w:bidi="ar"/>
              </w:rPr>
            </w:pPr>
            <w:r>
              <w:rPr>
                <w:rFonts w:hint="eastAsia" w:asciiTheme="minorEastAsia" w:hAnsiTheme="minorEastAsia" w:eastAsiaTheme="minorEastAsia" w:cstheme="minorEastAsia"/>
                <w:kern w:val="0"/>
                <w:sz w:val="22"/>
                <w:szCs w:val="22"/>
                <w:highlight w:val="none"/>
                <w:lang w:bidi="ar"/>
              </w:rPr>
              <w:t>2.评选基准价为有效报价平均值。</w:t>
            </w:r>
            <w:r>
              <w:rPr>
                <w:rFonts w:hint="eastAsia" w:asciiTheme="minorEastAsia" w:hAnsiTheme="minorEastAsia" w:eastAsiaTheme="minorEastAsia" w:cstheme="minorEastAsia"/>
                <w:kern w:val="0"/>
                <w:sz w:val="22"/>
                <w:szCs w:val="22"/>
                <w:highlight w:val="none"/>
                <w:lang w:bidi="ar"/>
              </w:rPr>
              <w:br w:type="textWrapping"/>
            </w:r>
            <w:r>
              <w:rPr>
                <w:rFonts w:hint="eastAsia" w:asciiTheme="minorEastAsia" w:hAnsiTheme="minorEastAsia" w:eastAsiaTheme="minorEastAsia" w:cstheme="minorEastAsia"/>
                <w:kern w:val="0"/>
                <w:sz w:val="22"/>
                <w:szCs w:val="22"/>
                <w:highlight w:val="none"/>
                <w:lang w:bidi="ar"/>
              </w:rPr>
              <w:t>3.控制价为</w:t>
            </w:r>
            <w:r>
              <w:rPr>
                <w:rFonts w:hint="eastAsia" w:asciiTheme="minorEastAsia" w:hAnsiTheme="minorEastAsia" w:eastAsiaTheme="minorEastAsia" w:cstheme="minorEastAsia"/>
                <w:kern w:val="0"/>
                <w:sz w:val="22"/>
                <w:szCs w:val="22"/>
                <w:highlight w:val="none"/>
                <w:lang w:val="en-US" w:eastAsia="zh-CN" w:bidi="ar"/>
              </w:rPr>
              <w:t>4</w:t>
            </w:r>
            <w:r>
              <w:rPr>
                <w:rFonts w:hint="eastAsia" w:asciiTheme="minorEastAsia" w:hAnsiTheme="minorEastAsia" w:eastAsiaTheme="minorEastAsia" w:cstheme="minorEastAsia"/>
                <w:kern w:val="0"/>
                <w:sz w:val="22"/>
                <w:szCs w:val="22"/>
                <w:highlight w:val="none"/>
                <w:lang w:bidi="ar"/>
              </w:rPr>
              <w:t>万元。</w:t>
            </w:r>
          </w:p>
          <w:p w14:paraId="57D16445">
            <w:pPr>
              <w:pStyle w:val="2"/>
              <w:keepNext w:val="0"/>
              <w:keepLines w:val="0"/>
              <w:pageBreakBefore w:val="0"/>
              <w:kinsoku/>
              <w:wordWrap/>
              <w:overflowPunct/>
              <w:topLinePunct w:val="0"/>
              <w:autoSpaceDE/>
              <w:autoSpaceDN/>
              <w:bidi w:val="0"/>
              <w:adjustRightInd/>
              <w:snapToGrid/>
              <w:spacing w:line="320" w:lineRule="exact"/>
              <w:ind w:firstLine="0" w:firstLineChars="0"/>
              <w:jc w:val="both"/>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kern w:val="0"/>
                <w:sz w:val="22"/>
                <w:szCs w:val="22"/>
                <w:highlight w:val="none"/>
                <w:lang w:val="en-US" w:eastAsia="zh-CN" w:bidi="ar"/>
              </w:rPr>
              <w:t>4.报价高于控制价为无效报价。</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23E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kern w:val="0"/>
                <w:sz w:val="22"/>
                <w:szCs w:val="22"/>
                <w:lang w:bidi="ar"/>
              </w:rPr>
            </w:pPr>
          </w:p>
        </w:tc>
      </w:tr>
      <w:tr w14:paraId="73FD0EC3">
        <w:tblPrEx>
          <w:tblCellMar>
            <w:top w:w="0" w:type="dxa"/>
            <w:left w:w="0" w:type="dxa"/>
            <w:bottom w:w="0" w:type="dxa"/>
            <w:right w:w="0" w:type="dxa"/>
          </w:tblCellMar>
        </w:tblPrEx>
        <w:trPr>
          <w:trHeight w:val="90" w:hRule="atLeast"/>
          <w:jc w:val="center"/>
        </w:trPr>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EA1F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heme="minorEastAsia" w:hAnsiTheme="minorEastAsia" w:eastAsiaTheme="minorEastAsia" w:cstheme="minorEastAsia"/>
                <w:kern w:val="0"/>
                <w:sz w:val="22"/>
                <w:szCs w:val="22"/>
                <w:lang w:val="en-US" w:eastAsia="zh-CN" w:bidi="ar"/>
              </w:rPr>
            </w:pPr>
            <w:r>
              <w:rPr>
                <w:rFonts w:hint="eastAsia" w:asciiTheme="minorEastAsia" w:hAnsiTheme="minorEastAsia" w:eastAsiaTheme="minorEastAsia" w:cstheme="minorEastAsia"/>
                <w:kern w:val="0"/>
                <w:sz w:val="22"/>
                <w:szCs w:val="22"/>
                <w:lang w:val="en-US" w:eastAsia="zh-CN" w:bidi="ar"/>
              </w:rPr>
              <w:t>技术评审</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B837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方案</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170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kern w:val="0"/>
                <w:sz w:val="22"/>
                <w:szCs w:val="22"/>
                <w:lang w:eastAsia="zh-CN" w:bidi="ar"/>
              </w:rPr>
            </w:pPr>
            <w:r>
              <w:rPr>
                <w:rFonts w:hint="eastAsia" w:asciiTheme="minorEastAsia" w:hAnsiTheme="minorEastAsia" w:eastAsiaTheme="minorEastAsia" w:cstheme="minorEastAsia"/>
                <w:kern w:val="0"/>
                <w:sz w:val="22"/>
                <w:szCs w:val="22"/>
                <w:lang w:val="en-US" w:eastAsia="zh-CN" w:bidi="ar"/>
              </w:rPr>
              <w:t>30</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1618">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依据项目基本情况细化项目的相关服务方案。方案内容包括</w:t>
            </w:r>
            <w:r>
              <w:rPr>
                <w:rFonts w:hint="eastAsia" w:asciiTheme="minorEastAsia" w:hAnsiTheme="minorEastAsia" w:eastAsiaTheme="minorEastAsia" w:cstheme="minorEastAsia"/>
                <w:sz w:val="22"/>
                <w:szCs w:val="22"/>
                <w:lang w:val="en-US" w:eastAsia="zh-CN"/>
              </w:rPr>
              <w:t>但不限于</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lang w:val="en-US" w:eastAsia="zh-CN"/>
              </w:rPr>
              <w:t>思路、服务</w:t>
            </w:r>
            <w:r>
              <w:rPr>
                <w:rFonts w:hint="eastAsia" w:asciiTheme="minorEastAsia" w:hAnsiTheme="minorEastAsia" w:eastAsiaTheme="minorEastAsia" w:cstheme="minorEastAsia"/>
                <w:sz w:val="22"/>
                <w:szCs w:val="22"/>
              </w:rPr>
              <w:t>重点内容</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lang w:val="en-US" w:eastAsia="zh-CN"/>
              </w:rPr>
              <w:t>实施</w:t>
            </w:r>
            <w:r>
              <w:rPr>
                <w:rFonts w:hint="eastAsia" w:asciiTheme="minorEastAsia" w:hAnsiTheme="minorEastAsia" w:eastAsiaTheme="minorEastAsia" w:cstheme="minorEastAsia"/>
                <w:sz w:val="22"/>
                <w:szCs w:val="22"/>
              </w:rPr>
              <w:t>安排</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质量控制、服务承诺及保障措施</w:t>
            </w:r>
            <w:r>
              <w:rPr>
                <w:rFonts w:hint="eastAsia" w:asciiTheme="minorEastAsia" w:hAnsiTheme="minorEastAsia" w:eastAsiaTheme="minorEastAsia" w:cstheme="minorEastAsia"/>
                <w:sz w:val="22"/>
                <w:szCs w:val="22"/>
              </w:rPr>
              <w:t>等内容。</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E55C4">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kern w:val="0"/>
                <w:sz w:val="22"/>
                <w:szCs w:val="22"/>
                <w:lang w:bidi="ar"/>
              </w:rPr>
              <w:t>依据方案内容是否完整，服务进度计划是否明确有序，思路是否清晰，内容是否全面，文字表达是否通顺等进行比较</w:t>
            </w:r>
            <w:r>
              <w:rPr>
                <w:rFonts w:hint="eastAsia" w:asciiTheme="minorEastAsia" w:hAnsiTheme="minorEastAsia" w:eastAsiaTheme="minorEastAsia" w:cstheme="minorEastAsia"/>
                <w:kern w:val="0"/>
                <w:sz w:val="22"/>
                <w:szCs w:val="22"/>
                <w:lang w:val="en-US" w:eastAsia="zh-CN" w:bidi="ar"/>
              </w:rPr>
              <w:t>评分</w:t>
            </w:r>
            <w:r>
              <w:rPr>
                <w:rFonts w:hint="eastAsia" w:asciiTheme="minorEastAsia" w:hAnsiTheme="minorEastAsia" w:eastAsiaTheme="minorEastAsia" w:cstheme="minorEastAsia"/>
                <w:kern w:val="0"/>
                <w:sz w:val="22"/>
                <w:szCs w:val="22"/>
                <w:lang w:bidi="ar"/>
              </w:rPr>
              <w:t>。</w:t>
            </w:r>
          </w:p>
          <w:p w14:paraId="4F25070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kern w:val="0"/>
                <w:sz w:val="22"/>
                <w:szCs w:val="22"/>
                <w:lang w:bidi="ar"/>
              </w:rPr>
              <w:t>优：</w:t>
            </w:r>
            <w:r>
              <w:rPr>
                <w:rFonts w:hint="eastAsia" w:asciiTheme="minorEastAsia" w:hAnsiTheme="minorEastAsia" w:eastAsiaTheme="minorEastAsia" w:cstheme="minorEastAsia"/>
                <w:kern w:val="0"/>
                <w:sz w:val="22"/>
                <w:szCs w:val="22"/>
                <w:lang w:val="en-US" w:eastAsia="zh-CN" w:bidi="ar"/>
              </w:rPr>
              <w:t>2</w:t>
            </w:r>
            <w:r>
              <w:rPr>
                <w:rFonts w:hint="eastAsia" w:asciiTheme="minorEastAsia" w:hAnsiTheme="minorEastAsia" w:eastAsiaTheme="minorEastAsia" w:cstheme="minorEastAsia"/>
                <w:kern w:val="0"/>
                <w:sz w:val="22"/>
                <w:szCs w:val="22"/>
                <w:lang w:bidi="ar"/>
              </w:rPr>
              <w:t>0-</w:t>
            </w:r>
            <w:r>
              <w:rPr>
                <w:rFonts w:hint="eastAsia" w:asciiTheme="minorEastAsia" w:hAnsiTheme="minorEastAsia" w:eastAsiaTheme="minorEastAsia" w:cstheme="minorEastAsia"/>
                <w:kern w:val="0"/>
                <w:sz w:val="22"/>
                <w:szCs w:val="22"/>
                <w:lang w:val="en-US" w:eastAsia="zh-CN" w:bidi="ar"/>
              </w:rPr>
              <w:t>3</w:t>
            </w:r>
            <w:r>
              <w:rPr>
                <w:rFonts w:hint="eastAsia" w:asciiTheme="minorEastAsia" w:hAnsiTheme="minorEastAsia" w:eastAsiaTheme="minorEastAsia" w:cstheme="minorEastAsia"/>
                <w:kern w:val="0"/>
                <w:sz w:val="22"/>
                <w:szCs w:val="22"/>
                <w:lang w:bidi="ar"/>
              </w:rPr>
              <w:t>0分</w:t>
            </w:r>
          </w:p>
          <w:p w14:paraId="14E9E96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kern w:val="0"/>
                <w:sz w:val="22"/>
                <w:szCs w:val="22"/>
                <w:lang w:bidi="ar"/>
              </w:rPr>
              <w:t>良：</w:t>
            </w:r>
            <w:r>
              <w:rPr>
                <w:rFonts w:hint="eastAsia" w:asciiTheme="minorEastAsia" w:hAnsiTheme="minorEastAsia" w:eastAsiaTheme="minorEastAsia" w:cstheme="minorEastAsia"/>
                <w:kern w:val="0"/>
                <w:sz w:val="22"/>
                <w:szCs w:val="22"/>
                <w:lang w:val="en-US" w:eastAsia="zh-CN" w:bidi="ar"/>
              </w:rPr>
              <w:t>1</w:t>
            </w:r>
            <w:r>
              <w:rPr>
                <w:rFonts w:hint="eastAsia" w:asciiTheme="minorEastAsia" w:hAnsiTheme="minorEastAsia" w:eastAsiaTheme="minorEastAsia" w:cstheme="minorEastAsia"/>
                <w:kern w:val="0"/>
                <w:sz w:val="22"/>
                <w:szCs w:val="22"/>
                <w:lang w:bidi="ar"/>
              </w:rPr>
              <w:t>0-</w:t>
            </w:r>
            <w:r>
              <w:rPr>
                <w:rFonts w:hint="eastAsia" w:asciiTheme="minorEastAsia" w:hAnsiTheme="minorEastAsia" w:eastAsiaTheme="minorEastAsia" w:cstheme="minorEastAsia"/>
                <w:kern w:val="0"/>
                <w:sz w:val="22"/>
                <w:szCs w:val="22"/>
                <w:lang w:val="en-US" w:eastAsia="zh-CN" w:bidi="ar"/>
              </w:rPr>
              <w:t>2</w:t>
            </w:r>
            <w:r>
              <w:rPr>
                <w:rFonts w:hint="eastAsia" w:asciiTheme="minorEastAsia" w:hAnsiTheme="minorEastAsia" w:eastAsiaTheme="minorEastAsia" w:cstheme="minorEastAsia"/>
                <w:kern w:val="0"/>
                <w:sz w:val="22"/>
                <w:szCs w:val="22"/>
                <w:lang w:bidi="ar"/>
              </w:rPr>
              <w:t>0分</w:t>
            </w:r>
          </w:p>
          <w:p w14:paraId="1002744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kern w:val="0"/>
                <w:sz w:val="22"/>
                <w:szCs w:val="22"/>
                <w:lang w:bidi="ar"/>
              </w:rPr>
              <w:t>一般：</w:t>
            </w:r>
            <w:r>
              <w:rPr>
                <w:rFonts w:hint="eastAsia" w:asciiTheme="minorEastAsia" w:hAnsiTheme="minorEastAsia" w:eastAsiaTheme="minorEastAsia" w:cstheme="minorEastAsia"/>
                <w:kern w:val="0"/>
                <w:sz w:val="22"/>
                <w:szCs w:val="22"/>
                <w:lang w:val="en-US" w:eastAsia="zh-CN" w:bidi="ar"/>
              </w:rPr>
              <w:t>0</w:t>
            </w:r>
            <w:r>
              <w:rPr>
                <w:rFonts w:hint="eastAsia" w:asciiTheme="minorEastAsia" w:hAnsiTheme="minorEastAsia" w:eastAsiaTheme="minorEastAsia" w:cstheme="minorEastAsia"/>
                <w:kern w:val="0"/>
                <w:sz w:val="22"/>
                <w:szCs w:val="22"/>
                <w:lang w:bidi="ar"/>
              </w:rPr>
              <w:t>-</w:t>
            </w:r>
            <w:r>
              <w:rPr>
                <w:rFonts w:hint="eastAsia" w:asciiTheme="minorEastAsia" w:hAnsiTheme="minorEastAsia" w:eastAsiaTheme="minorEastAsia" w:cstheme="minorEastAsia"/>
                <w:kern w:val="0"/>
                <w:sz w:val="22"/>
                <w:szCs w:val="22"/>
                <w:lang w:val="en-US" w:eastAsia="zh-CN" w:bidi="ar"/>
              </w:rPr>
              <w:t>1</w:t>
            </w:r>
            <w:r>
              <w:rPr>
                <w:rFonts w:hint="eastAsia" w:asciiTheme="minorEastAsia" w:hAnsiTheme="minorEastAsia" w:eastAsiaTheme="minorEastAsia" w:cstheme="minorEastAsia"/>
                <w:kern w:val="0"/>
                <w:sz w:val="22"/>
                <w:szCs w:val="22"/>
                <w:lang w:bidi="ar"/>
              </w:rPr>
              <w:t>0分</w:t>
            </w:r>
          </w:p>
          <w:p w14:paraId="203D63BD">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kern w:val="0"/>
                <w:sz w:val="22"/>
                <w:szCs w:val="22"/>
                <w:lang w:bidi="ar"/>
              </w:rPr>
              <w:t>方案差或无内容，此项不得分。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AC7C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kern w:val="0"/>
                <w:sz w:val="22"/>
                <w:szCs w:val="22"/>
                <w:lang w:bidi="ar"/>
              </w:rPr>
            </w:pPr>
          </w:p>
        </w:tc>
      </w:tr>
    </w:tbl>
    <w:p w14:paraId="69E4772C"/>
    <w:tbl>
      <w:tblPr>
        <w:tblStyle w:val="12"/>
        <w:tblpPr w:leftFromText="180" w:rightFromText="180" w:vertAnchor="text" w:horzAnchor="page" w:tblpXSpec="center" w:tblpY="1"/>
        <w:tblOverlap w:val="never"/>
        <w:tblW w:w="14142" w:type="dxa"/>
        <w:jc w:val="center"/>
        <w:tblLayout w:type="fixed"/>
        <w:tblCellMar>
          <w:top w:w="0" w:type="dxa"/>
          <w:left w:w="0" w:type="dxa"/>
          <w:bottom w:w="0" w:type="dxa"/>
          <w:right w:w="0" w:type="dxa"/>
        </w:tblCellMar>
      </w:tblPr>
      <w:tblGrid>
        <w:gridCol w:w="1173"/>
        <w:gridCol w:w="1174"/>
        <w:gridCol w:w="1174"/>
        <w:gridCol w:w="5802"/>
        <w:gridCol w:w="3458"/>
        <w:gridCol w:w="1361"/>
      </w:tblGrid>
      <w:tr w14:paraId="70CC9157">
        <w:tblPrEx>
          <w:tblCellMar>
            <w:top w:w="0" w:type="dxa"/>
            <w:left w:w="0" w:type="dxa"/>
            <w:bottom w:w="0" w:type="dxa"/>
            <w:right w:w="0" w:type="dxa"/>
          </w:tblCellMar>
        </w:tblPrEx>
        <w:trPr>
          <w:trHeight w:val="2025" w:hRule="atLeast"/>
          <w:jc w:val="center"/>
        </w:trPr>
        <w:tc>
          <w:tcPr>
            <w:tcW w:w="117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A6F9F2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经验</w:t>
            </w:r>
            <w:r>
              <w:rPr>
                <w:rFonts w:hint="eastAsia" w:asciiTheme="minorEastAsia" w:hAnsiTheme="minorEastAsia" w:eastAsiaTheme="minorEastAsia" w:cstheme="minorEastAsia"/>
                <w:sz w:val="22"/>
                <w:szCs w:val="22"/>
                <w:lang w:val="en-US" w:eastAsia="zh-CN"/>
              </w:rPr>
              <w:t>业绩</w:t>
            </w:r>
          </w:p>
        </w:tc>
        <w:tc>
          <w:tcPr>
            <w:tcW w:w="1174" w:type="dxa"/>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4B07F92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lang w:val="en-US" w:eastAsia="zh-CN"/>
              </w:rPr>
              <w:t>企业所得税鉴证</w:t>
            </w:r>
            <w:r>
              <w:rPr>
                <w:rFonts w:hint="eastAsia" w:asciiTheme="minorEastAsia" w:hAnsiTheme="minorEastAsia" w:eastAsiaTheme="minorEastAsia" w:cstheme="minorEastAsia"/>
                <w:sz w:val="22"/>
                <w:szCs w:val="22"/>
                <w:highlight w:val="none"/>
              </w:rPr>
              <w:t>的经验</w:t>
            </w:r>
          </w:p>
        </w:tc>
        <w:tc>
          <w:tcPr>
            <w:tcW w:w="11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8E63F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heme="minorEastAsia" w:hAnsiTheme="minorEastAsia" w:eastAsiaTheme="minorEastAsia" w:cstheme="minorEastAsia"/>
                <w:kern w:val="0"/>
                <w:sz w:val="22"/>
                <w:szCs w:val="22"/>
                <w:lang w:val="en-US" w:eastAsia="zh-CN" w:bidi="ar"/>
              </w:rPr>
            </w:pPr>
            <w:r>
              <w:rPr>
                <w:rFonts w:hint="eastAsia" w:asciiTheme="minorEastAsia" w:hAnsiTheme="minorEastAsia" w:eastAsiaTheme="minorEastAsia" w:cstheme="minorEastAsia"/>
                <w:kern w:val="0"/>
                <w:sz w:val="22"/>
                <w:szCs w:val="22"/>
                <w:lang w:val="en-US" w:eastAsia="zh-CN" w:bidi="ar"/>
              </w:rPr>
              <w:t>30</w:t>
            </w:r>
          </w:p>
        </w:tc>
        <w:tc>
          <w:tcPr>
            <w:tcW w:w="580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1F0BE2B">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eastAsiaTheme="minorEastAsia"/>
                <w:lang w:val="en-US" w:eastAsia="zh-CN"/>
              </w:rPr>
            </w:pPr>
            <w:r>
              <w:rPr>
                <w:rFonts w:hint="eastAsia" w:asciiTheme="minorEastAsia" w:hAnsiTheme="minorEastAsia" w:eastAsiaTheme="minorEastAsia" w:cstheme="minorEastAsia"/>
                <w:kern w:val="0"/>
                <w:sz w:val="22"/>
                <w:szCs w:val="22"/>
                <w:lang w:eastAsia="zh-CN" w:bidi="ar"/>
              </w:rPr>
              <w:t>公司成立以来</w:t>
            </w:r>
            <w:r>
              <w:rPr>
                <w:rFonts w:hint="eastAsia" w:asciiTheme="minorEastAsia" w:hAnsiTheme="minorEastAsia" w:eastAsiaTheme="minorEastAsia" w:cstheme="minorEastAsia"/>
                <w:kern w:val="0"/>
                <w:sz w:val="22"/>
                <w:szCs w:val="22"/>
                <w:lang w:bidi="ar"/>
              </w:rPr>
              <w:t xml:space="preserve">， </w:t>
            </w:r>
            <w:r>
              <w:rPr>
                <w:rFonts w:hint="eastAsia" w:asciiTheme="minorEastAsia" w:hAnsiTheme="minorEastAsia" w:eastAsiaTheme="minorEastAsia" w:cstheme="minorEastAsia"/>
                <w:kern w:val="0"/>
                <w:sz w:val="22"/>
                <w:szCs w:val="22"/>
                <w:lang w:eastAsia="zh-CN" w:bidi="ar"/>
              </w:rPr>
              <w:t>为企业提供企业所得税鉴证服务的合作协议</w:t>
            </w:r>
            <w:r>
              <w:rPr>
                <w:rFonts w:hint="eastAsia" w:asciiTheme="minorEastAsia" w:hAnsiTheme="minorEastAsia" w:eastAsiaTheme="minorEastAsia" w:cstheme="minorEastAsia"/>
                <w:kern w:val="0"/>
                <w:sz w:val="22"/>
                <w:szCs w:val="22"/>
                <w:lang w:bidi="ar"/>
              </w:rPr>
              <w:t>，每提供 1 份业绩证明文件，得</w:t>
            </w:r>
            <w:r>
              <w:rPr>
                <w:rFonts w:hint="eastAsia" w:asciiTheme="minorEastAsia" w:hAnsiTheme="minorEastAsia" w:eastAsiaTheme="minorEastAsia" w:cstheme="minorEastAsia"/>
                <w:kern w:val="0"/>
                <w:sz w:val="22"/>
                <w:szCs w:val="22"/>
                <w:lang w:val="en-US" w:eastAsia="zh-CN" w:bidi="ar"/>
              </w:rPr>
              <w:t>5</w:t>
            </w:r>
            <w:r>
              <w:rPr>
                <w:rFonts w:hint="eastAsia" w:asciiTheme="minorEastAsia" w:hAnsiTheme="minorEastAsia" w:eastAsiaTheme="minorEastAsia" w:cstheme="minorEastAsia"/>
                <w:kern w:val="0"/>
                <w:sz w:val="22"/>
                <w:szCs w:val="22"/>
                <w:lang w:bidi="ar"/>
              </w:rPr>
              <w:t>分，最高得</w:t>
            </w:r>
            <w:r>
              <w:rPr>
                <w:rFonts w:hint="eastAsia" w:asciiTheme="minorEastAsia" w:hAnsiTheme="minorEastAsia" w:eastAsiaTheme="minorEastAsia" w:cstheme="minorEastAsia"/>
                <w:kern w:val="0"/>
                <w:sz w:val="22"/>
                <w:szCs w:val="22"/>
                <w:lang w:val="en-US" w:eastAsia="zh-CN" w:bidi="ar"/>
              </w:rPr>
              <w:t>30</w:t>
            </w:r>
            <w:r>
              <w:rPr>
                <w:rFonts w:hint="eastAsia" w:asciiTheme="minorEastAsia" w:hAnsiTheme="minorEastAsia" w:eastAsiaTheme="minorEastAsia" w:cstheme="minorEastAsia"/>
                <w:kern w:val="0"/>
                <w:sz w:val="22"/>
                <w:szCs w:val="22"/>
                <w:lang w:bidi="ar"/>
              </w:rPr>
              <w:t>分。</w:t>
            </w:r>
          </w:p>
        </w:tc>
        <w:tc>
          <w:tcPr>
            <w:tcW w:w="345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582B079">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heme="minorEastAsia" w:hAnsiTheme="minorEastAsia" w:eastAsiaTheme="minorEastAsia" w:cstheme="minorEastAsia"/>
                <w:kern w:val="0"/>
                <w:sz w:val="22"/>
                <w:szCs w:val="22"/>
                <w:lang w:bidi="ar"/>
              </w:rPr>
            </w:pPr>
            <w:r>
              <w:rPr>
                <w:rFonts w:hint="eastAsia" w:asciiTheme="minorEastAsia" w:hAnsiTheme="minorEastAsia" w:eastAsiaTheme="minorEastAsia" w:cstheme="minorEastAsia"/>
                <w:kern w:val="0"/>
                <w:sz w:val="22"/>
                <w:szCs w:val="22"/>
                <w:highlight w:val="none"/>
                <w:lang w:bidi="ar"/>
              </w:rPr>
              <w:t>业绩证明提供</w:t>
            </w:r>
            <w:r>
              <w:rPr>
                <w:rFonts w:hint="eastAsia" w:asciiTheme="minorEastAsia" w:hAnsiTheme="minorEastAsia" w:eastAsiaTheme="minorEastAsia" w:cstheme="minorEastAsia"/>
                <w:kern w:val="0"/>
                <w:sz w:val="22"/>
                <w:szCs w:val="22"/>
                <w:highlight w:val="none"/>
                <w:lang w:val="en-US" w:eastAsia="zh-CN" w:bidi="ar"/>
              </w:rPr>
              <w:t>服务合同</w:t>
            </w:r>
            <w:r>
              <w:rPr>
                <w:rFonts w:hint="eastAsia" w:asciiTheme="minorEastAsia" w:hAnsiTheme="minorEastAsia" w:eastAsiaTheme="minorEastAsia" w:cstheme="minorEastAsia"/>
                <w:kern w:val="0"/>
                <w:sz w:val="22"/>
                <w:szCs w:val="22"/>
                <w:highlight w:val="none"/>
                <w:lang w:bidi="ar"/>
              </w:rPr>
              <w:t>证明材料复印件加盖公章。</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238D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kern w:val="0"/>
                <w:sz w:val="22"/>
                <w:szCs w:val="22"/>
                <w:lang w:bidi="ar"/>
              </w:rPr>
            </w:pPr>
          </w:p>
        </w:tc>
      </w:tr>
      <w:tr w14:paraId="03C64E8B">
        <w:tblPrEx>
          <w:tblCellMar>
            <w:top w:w="0" w:type="dxa"/>
            <w:left w:w="0" w:type="dxa"/>
            <w:bottom w:w="0" w:type="dxa"/>
            <w:right w:w="0" w:type="dxa"/>
          </w:tblCellMar>
        </w:tblPrEx>
        <w:trPr>
          <w:trHeight w:val="1759" w:hRule="atLeast"/>
          <w:jc w:val="center"/>
        </w:trPr>
        <w:tc>
          <w:tcPr>
            <w:tcW w:w="11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429C6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kern w:val="2"/>
                <w:sz w:val="22"/>
                <w:szCs w:val="22"/>
                <w:highlight w:val="none"/>
                <w:lang w:val="en-US" w:eastAsia="zh-CN" w:bidi="ar-SA"/>
              </w:rPr>
              <w:t>事务所实力</w:t>
            </w:r>
          </w:p>
        </w:tc>
        <w:tc>
          <w:tcPr>
            <w:tcW w:w="117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DC512D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sz w:val="22"/>
                <w:szCs w:val="22"/>
                <w:highlight w:val="none"/>
                <w:lang w:val="en-US" w:eastAsia="zh-CN"/>
              </w:rPr>
              <w:t>事务所实力</w:t>
            </w:r>
          </w:p>
        </w:tc>
        <w:tc>
          <w:tcPr>
            <w:tcW w:w="117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C59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heme="minorEastAsia" w:hAnsiTheme="minorEastAsia" w:eastAsiaTheme="minorEastAsia" w:cstheme="minorEastAsia"/>
                <w:kern w:val="0"/>
                <w:sz w:val="22"/>
                <w:szCs w:val="22"/>
                <w:highlight w:val="none"/>
                <w:lang w:val="en-US" w:eastAsia="zh-CN" w:bidi="ar"/>
              </w:rPr>
            </w:pPr>
            <w:r>
              <w:rPr>
                <w:rFonts w:hint="eastAsia" w:asciiTheme="minorEastAsia" w:hAnsiTheme="minorEastAsia" w:eastAsiaTheme="minorEastAsia" w:cstheme="minorEastAsia"/>
                <w:kern w:val="0"/>
                <w:sz w:val="22"/>
                <w:szCs w:val="22"/>
                <w:highlight w:val="none"/>
                <w:lang w:val="en-US" w:eastAsia="zh-CN" w:bidi="ar"/>
              </w:rPr>
              <w:t>16</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A737">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textAlignment w:val="center"/>
              <w:rPr>
                <w:rFonts w:hint="default" w:eastAsiaTheme="minorEastAsia"/>
                <w:lang w:val="en-US" w:eastAsia="zh-CN"/>
              </w:rPr>
            </w:pPr>
            <w:r>
              <w:rPr>
                <w:rFonts w:hint="eastAsia" w:asciiTheme="minorEastAsia" w:hAnsiTheme="minorEastAsia" w:eastAsiaTheme="minorEastAsia" w:cstheme="minorEastAsia"/>
                <w:kern w:val="0"/>
                <w:sz w:val="22"/>
                <w:szCs w:val="22"/>
                <w:highlight w:val="none"/>
                <w:lang w:eastAsia="zh-CN" w:bidi="ar"/>
              </w:rPr>
              <w:t>事务所拥有</w:t>
            </w:r>
            <w:r>
              <w:rPr>
                <w:rFonts w:hint="eastAsia" w:asciiTheme="minorEastAsia" w:hAnsiTheme="minorEastAsia" w:eastAsiaTheme="minorEastAsia" w:cstheme="minorEastAsia"/>
                <w:kern w:val="0"/>
                <w:sz w:val="22"/>
                <w:szCs w:val="22"/>
                <w:highlight w:val="none"/>
                <w:lang w:val="en-US" w:eastAsia="zh-CN" w:bidi="ar"/>
              </w:rPr>
              <w:t>8名税务师，每名得2分，以此类推，最高不超过16分。</w:t>
            </w:r>
          </w:p>
        </w:tc>
        <w:tc>
          <w:tcPr>
            <w:tcW w:w="345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A4860D7">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heme="minorEastAsia" w:hAnsiTheme="minorEastAsia" w:eastAsiaTheme="minorEastAsia" w:cstheme="minorEastAsia"/>
                <w:kern w:val="0"/>
                <w:sz w:val="22"/>
                <w:szCs w:val="22"/>
                <w:highlight w:val="none"/>
                <w:lang w:val="en-US" w:eastAsia="zh-CN" w:bidi="ar"/>
              </w:rPr>
            </w:pPr>
          </w:p>
          <w:p w14:paraId="5B78374F">
            <w:pPr>
              <w:bidi w:val="0"/>
              <w:jc w:val="center"/>
              <w:rPr>
                <w:rFonts w:hint="default"/>
                <w:lang w:val="en-US" w:eastAsia="zh-CN"/>
              </w:rPr>
            </w:pPr>
            <w:r>
              <w:rPr>
                <w:rFonts w:hint="eastAsia"/>
                <w:lang w:val="en-US" w:eastAsia="zh-CN"/>
              </w:rPr>
              <w:t>须提供上述人员名单、税务师资格证书复印件提供证明材料并加盖公章</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94E2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kern w:val="0"/>
                <w:sz w:val="22"/>
                <w:szCs w:val="22"/>
                <w:lang w:bidi="ar"/>
              </w:rPr>
            </w:pPr>
          </w:p>
        </w:tc>
      </w:tr>
      <w:tr w14:paraId="0D1B2AFC">
        <w:tblPrEx>
          <w:tblCellMar>
            <w:top w:w="0" w:type="dxa"/>
            <w:left w:w="0" w:type="dxa"/>
            <w:bottom w:w="0" w:type="dxa"/>
            <w:right w:w="0" w:type="dxa"/>
          </w:tblCellMar>
        </w:tblPrEx>
        <w:trPr>
          <w:trHeight w:val="1782" w:hRule="atLeast"/>
          <w:jc w:val="center"/>
        </w:trPr>
        <w:tc>
          <w:tcPr>
            <w:tcW w:w="117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0F91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团队资历</w:t>
            </w:r>
          </w:p>
        </w:tc>
        <w:tc>
          <w:tcPr>
            <w:tcW w:w="117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94D4EB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项目负责人资历</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340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heme="minorEastAsia" w:hAnsiTheme="minorEastAsia" w:eastAsiaTheme="minorEastAsia" w:cstheme="minorEastAsia"/>
                <w:kern w:val="0"/>
                <w:sz w:val="22"/>
                <w:szCs w:val="22"/>
                <w:highlight w:val="none"/>
                <w:lang w:val="en-US" w:eastAsia="zh-CN" w:bidi="ar"/>
              </w:rPr>
            </w:pPr>
            <w:r>
              <w:rPr>
                <w:rFonts w:hint="eastAsia" w:asciiTheme="minorEastAsia" w:hAnsiTheme="minorEastAsia" w:eastAsiaTheme="minorEastAsia" w:cstheme="minorEastAsia"/>
                <w:kern w:val="0"/>
                <w:sz w:val="22"/>
                <w:szCs w:val="22"/>
                <w:highlight w:val="none"/>
                <w:lang w:val="en-US" w:eastAsia="zh-CN" w:bidi="ar"/>
              </w:rPr>
              <w:t>8</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79FB0">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textAlignment w:val="center"/>
              <w:rPr>
                <w:rFonts w:hint="default" w:eastAsiaTheme="minorEastAsia"/>
                <w:lang w:val="en-US" w:eastAsia="zh-CN"/>
              </w:rPr>
            </w:pPr>
            <w:r>
              <w:rPr>
                <w:rFonts w:hint="eastAsia" w:asciiTheme="minorEastAsia" w:hAnsiTheme="minorEastAsia" w:eastAsiaTheme="minorEastAsia" w:cstheme="minorEastAsia"/>
                <w:kern w:val="0"/>
                <w:sz w:val="22"/>
                <w:szCs w:val="22"/>
                <w:highlight w:val="none"/>
                <w:lang w:bidi="ar"/>
              </w:rPr>
              <w:t>项目负责人</w:t>
            </w:r>
            <w:r>
              <w:rPr>
                <w:rFonts w:hint="eastAsia" w:asciiTheme="minorEastAsia" w:hAnsiTheme="minorEastAsia" w:eastAsiaTheme="minorEastAsia" w:cstheme="minorEastAsia"/>
                <w:kern w:val="0"/>
                <w:sz w:val="22"/>
                <w:szCs w:val="22"/>
                <w:highlight w:val="none"/>
                <w:lang w:eastAsia="zh-CN" w:bidi="ar"/>
              </w:rPr>
              <w:t>拥有税务师</w:t>
            </w:r>
            <w:r>
              <w:rPr>
                <w:rFonts w:hint="eastAsia" w:asciiTheme="minorEastAsia" w:hAnsiTheme="minorEastAsia" w:eastAsiaTheme="minorEastAsia" w:cstheme="minorEastAsia"/>
                <w:kern w:val="0"/>
                <w:sz w:val="22"/>
                <w:szCs w:val="22"/>
                <w:highlight w:val="none"/>
                <w:lang w:bidi="ar"/>
              </w:rPr>
              <w:t>资格</w:t>
            </w:r>
            <w:r>
              <w:rPr>
                <w:rFonts w:hint="eastAsia" w:asciiTheme="minorEastAsia" w:hAnsiTheme="minorEastAsia" w:eastAsiaTheme="minorEastAsia" w:cstheme="minorEastAsia"/>
                <w:kern w:val="0"/>
                <w:sz w:val="22"/>
                <w:szCs w:val="22"/>
                <w:highlight w:val="none"/>
                <w:lang w:eastAsia="zh-CN" w:bidi="ar"/>
              </w:rPr>
              <w:t>证书，且有</w:t>
            </w:r>
            <w:r>
              <w:rPr>
                <w:rFonts w:hint="eastAsia" w:asciiTheme="minorEastAsia" w:hAnsiTheme="minorEastAsia" w:eastAsiaTheme="minorEastAsia" w:cstheme="minorEastAsia"/>
                <w:kern w:val="0"/>
                <w:sz w:val="22"/>
                <w:szCs w:val="22"/>
                <w:highlight w:val="none"/>
                <w:lang w:bidi="ar"/>
              </w:rPr>
              <w:t xml:space="preserve"> </w:t>
            </w:r>
            <w:r>
              <w:rPr>
                <w:rFonts w:hint="eastAsia" w:asciiTheme="minorEastAsia" w:hAnsiTheme="minorEastAsia" w:eastAsiaTheme="minorEastAsia" w:cstheme="minorEastAsia"/>
                <w:kern w:val="0"/>
                <w:sz w:val="22"/>
                <w:szCs w:val="22"/>
                <w:highlight w:val="none"/>
                <w:lang w:val="en-US" w:eastAsia="zh-CN" w:bidi="ar"/>
              </w:rPr>
              <w:t>3</w:t>
            </w:r>
            <w:r>
              <w:rPr>
                <w:rFonts w:hint="eastAsia" w:asciiTheme="minorEastAsia" w:hAnsiTheme="minorEastAsia" w:eastAsiaTheme="minorEastAsia" w:cstheme="minorEastAsia"/>
                <w:kern w:val="0"/>
                <w:sz w:val="22"/>
                <w:szCs w:val="22"/>
                <w:highlight w:val="none"/>
                <w:lang w:bidi="ar"/>
              </w:rPr>
              <w:t xml:space="preserve"> 年以上执业经验的，</w:t>
            </w:r>
            <w:r>
              <w:rPr>
                <w:rFonts w:hint="eastAsia" w:asciiTheme="minorEastAsia" w:hAnsiTheme="minorEastAsia" w:eastAsiaTheme="minorEastAsia" w:cstheme="minorEastAsia"/>
                <w:kern w:val="0"/>
                <w:sz w:val="22"/>
                <w:szCs w:val="22"/>
                <w:highlight w:val="none"/>
                <w:lang w:eastAsia="zh-CN" w:bidi="ar"/>
              </w:rPr>
              <w:t>得</w:t>
            </w:r>
            <w:r>
              <w:rPr>
                <w:rFonts w:hint="eastAsia" w:asciiTheme="minorEastAsia" w:hAnsiTheme="minorEastAsia" w:eastAsiaTheme="minorEastAsia" w:cstheme="minorEastAsia"/>
                <w:kern w:val="0"/>
                <w:sz w:val="22"/>
                <w:szCs w:val="22"/>
                <w:highlight w:val="none"/>
                <w:lang w:val="en-US" w:eastAsia="zh-CN" w:bidi="ar"/>
              </w:rPr>
              <w:t>4分；</w:t>
            </w:r>
            <w:r>
              <w:rPr>
                <w:rFonts w:hint="eastAsia" w:asciiTheme="minorEastAsia" w:hAnsiTheme="minorEastAsia" w:eastAsiaTheme="minorEastAsia" w:cstheme="minorEastAsia"/>
                <w:kern w:val="0"/>
                <w:sz w:val="22"/>
                <w:szCs w:val="22"/>
                <w:highlight w:val="none"/>
                <w:lang w:eastAsia="zh-CN" w:bidi="ar"/>
              </w:rPr>
              <w:t>其他</w:t>
            </w:r>
            <w:r>
              <w:rPr>
                <w:rFonts w:hint="eastAsia" w:asciiTheme="minorEastAsia" w:hAnsiTheme="minorEastAsia" w:eastAsiaTheme="minorEastAsia" w:cstheme="minorEastAsia"/>
                <w:kern w:val="0"/>
                <w:sz w:val="22"/>
                <w:szCs w:val="22"/>
                <w:highlight w:val="none"/>
                <w:lang w:val="en-US" w:eastAsia="zh-CN" w:bidi="ar"/>
              </w:rPr>
              <w:t>2</w:t>
            </w:r>
            <w:r>
              <w:rPr>
                <w:rFonts w:hint="eastAsia" w:asciiTheme="minorEastAsia" w:hAnsiTheme="minorEastAsia" w:eastAsiaTheme="minorEastAsia" w:cstheme="minorEastAsia"/>
                <w:kern w:val="0"/>
                <w:sz w:val="22"/>
                <w:szCs w:val="22"/>
                <w:highlight w:val="none"/>
                <w:lang w:eastAsia="zh-CN" w:bidi="ar"/>
              </w:rPr>
              <w:t>名项目成员拥有税务师或中级职称证书，得</w:t>
            </w:r>
            <w:r>
              <w:rPr>
                <w:rFonts w:hint="eastAsia" w:asciiTheme="minorEastAsia" w:hAnsiTheme="minorEastAsia" w:eastAsiaTheme="minorEastAsia" w:cstheme="minorEastAsia"/>
                <w:kern w:val="0"/>
                <w:sz w:val="22"/>
                <w:szCs w:val="22"/>
                <w:highlight w:val="none"/>
                <w:lang w:val="en-US" w:eastAsia="zh-CN" w:bidi="ar"/>
              </w:rPr>
              <w:t xml:space="preserve">4分 </w:t>
            </w:r>
          </w:p>
        </w:tc>
        <w:tc>
          <w:tcPr>
            <w:tcW w:w="345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9542513">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提供执业资格证书与公司签订的合同，需加盖公章</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6EE2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kern w:val="0"/>
                <w:sz w:val="22"/>
                <w:szCs w:val="22"/>
                <w:lang w:bidi="ar"/>
              </w:rPr>
            </w:pPr>
          </w:p>
        </w:tc>
      </w:tr>
      <w:tr w14:paraId="7F03B537">
        <w:tblPrEx>
          <w:tblCellMar>
            <w:top w:w="0" w:type="dxa"/>
            <w:left w:w="0" w:type="dxa"/>
            <w:bottom w:w="0" w:type="dxa"/>
            <w:right w:w="0" w:type="dxa"/>
          </w:tblCellMar>
        </w:tblPrEx>
        <w:trPr>
          <w:trHeight w:val="1565" w:hRule="atLeast"/>
          <w:jc w:val="center"/>
        </w:trPr>
        <w:tc>
          <w:tcPr>
            <w:tcW w:w="11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378C3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sz w:val="22"/>
                <w:szCs w:val="22"/>
              </w:rPr>
            </w:pPr>
          </w:p>
        </w:tc>
        <w:tc>
          <w:tcPr>
            <w:tcW w:w="117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B73C3E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lang w:bidi="ar"/>
              </w:rPr>
              <w:t>配备人数</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7E18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3E4C5">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kern w:val="0"/>
                <w:sz w:val="22"/>
                <w:szCs w:val="22"/>
                <w:lang w:bidi="ar"/>
              </w:rPr>
              <w:t>项目团队</w:t>
            </w:r>
            <w:r>
              <w:rPr>
                <w:rFonts w:hint="eastAsia" w:asciiTheme="minorEastAsia" w:hAnsiTheme="minorEastAsia" w:eastAsiaTheme="minorEastAsia" w:cstheme="minorEastAsia"/>
                <w:kern w:val="0"/>
                <w:sz w:val="22"/>
                <w:szCs w:val="22"/>
                <w:lang w:eastAsia="zh-CN" w:bidi="ar"/>
              </w:rPr>
              <w:t>最少</w:t>
            </w:r>
            <w:r>
              <w:rPr>
                <w:rFonts w:hint="eastAsia" w:asciiTheme="minorEastAsia" w:hAnsiTheme="minorEastAsia" w:eastAsiaTheme="minorEastAsia" w:cstheme="minorEastAsia"/>
                <w:kern w:val="0"/>
                <w:sz w:val="22"/>
                <w:szCs w:val="22"/>
                <w:lang w:val="en-US" w:eastAsia="zh-CN" w:bidi="ar"/>
              </w:rPr>
              <w:t>3人，</w:t>
            </w:r>
            <w:r>
              <w:rPr>
                <w:rFonts w:hint="eastAsia" w:asciiTheme="minorEastAsia" w:hAnsiTheme="minorEastAsia" w:eastAsiaTheme="minorEastAsia" w:cstheme="minorEastAsia"/>
                <w:kern w:val="0"/>
                <w:sz w:val="22"/>
                <w:szCs w:val="22"/>
                <w:lang w:bidi="ar"/>
              </w:rPr>
              <w:t>最高得</w:t>
            </w:r>
            <w:r>
              <w:rPr>
                <w:rFonts w:hint="eastAsia" w:asciiTheme="minorEastAsia" w:hAnsiTheme="minorEastAsia" w:eastAsiaTheme="minorEastAsia" w:cstheme="minorEastAsia"/>
                <w:kern w:val="0"/>
                <w:sz w:val="22"/>
                <w:szCs w:val="22"/>
                <w:lang w:val="en-US" w:eastAsia="zh-CN" w:bidi="ar"/>
              </w:rPr>
              <w:t>6</w:t>
            </w:r>
            <w:r>
              <w:rPr>
                <w:rFonts w:hint="eastAsia" w:asciiTheme="minorEastAsia" w:hAnsiTheme="minorEastAsia" w:eastAsiaTheme="minorEastAsia" w:cstheme="minorEastAsia"/>
                <w:kern w:val="0"/>
                <w:sz w:val="22"/>
                <w:szCs w:val="22"/>
                <w:lang w:bidi="ar"/>
              </w:rPr>
              <w:t>分</w:t>
            </w:r>
            <w:r>
              <w:rPr>
                <w:rFonts w:hint="eastAsia" w:asciiTheme="minorEastAsia" w:hAnsiTheme="minorEastAsia" w:eastAsiaTheme="minorEastAsia" w:cstheme="minorEastAsia"/>
                <w:kern w:val="0"/>
                <w:sz w:val="22"/>
                <w:szCs w:val="22"/>
                <w:lang w:eastAsia="zh-CN" w:bidi="ar"/>
              </w:rPr>
              <w:t>，每人得分</w:t>
            </w:r>
            <w:r>
              <w:rPr>
                <w:rFonts w:hint="eastAsia" w:asciiTheme="minorEastAsia" w:hAnsiTheme="minorEastAsia" w:eastAsiaTheme="minorEastAsia" w:cstheme="minorEastAsia"/>
                <w:kern w:val="0"/>
                <w:sz w:val="22"/>
                <w:szCs w:val="22"/>
                <w:lang w:val="en-US" w:eastAsia="zh-CN" w:bidi="ar"/>
              </w:rPr>
              <w:t>2分</w:t>
            </w:r>
            <w:r>
              <w:rPr>
                <w:rFonts w:hint="eastAsia" w:asciiTheme="minorEastAsia" w:hAnsiTheme="minorEastAsia" w:eastAsiaTheme="minorEastAsia" w:cstheme="minorEastAsia"/>
                <w:kern w:val="0"/>
                <w:sz w:val="22"/>
                <w:szCs w:val="22"/>
                <w:lang w:eastAsia="zh-CN" w:bidi="ar"/>
              </w:rPr>
              <w:t>。</w:t>
            </w:r>
          </w:p>
        </w:tc>
        <w:tc>
          <w:tcPr>
            <w:tcW w:w="345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3DCBE">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sz w:val="22"/>
                <w:szCs w:val="22"/>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0C3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kern w:val="0"/>
                <w:sz w:val="22"/>
                <w:szCs w:val="22"/>
                <w:lang w:bidi="ar"/>
              </w:rPr>
            </w:pPr>
          </w:p>
        </w:tc>
      </w:tr>
      <w:tr w14:paraId="734E9A76">
        <w:tblPrEx>
          <w:tblCellMar>
            <w:top w:w="0" w:type="dxa"/>
            <w:left w:w="0" w:type="dxa"/>
            <w:bottom w:w="0" w:type="dxa"/>
            <w:right w:w="0" w:type="dxa"/>
          </w:tblCellMar>
        </w:tblPrEx>
        <w:trPr>
          <w:trHeight w:val="1110"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72DD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lang w:bidi="ar"/>
              </w:rPr>
              <w:t>其他</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84E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lang w:bidi="ar"/>
              </w:rPr>
              <w:t>一票否决项</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1125A">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lang w:bidi="ar"/>
              </w:rPr>
              <w:t>如有被</w:t>
            </w:r>
            <w:r>
              <w:rPr>
                <w:rFonts w:hint="eastAsia" w:asciiTheme="minorEastAsia" w:hAnsiTheme="minorEastAsia" w:eastAsiaTheme="minorEastAsia" w:cstheme="minorEastAsia"/>
                <w:kern w:val="0"/>
                <w:sz w:val="22"/>
                <w:szCs w:val="22"/>
                <w:lang w:val="en-US" w:eastAsia="zh-CN" w:bidi="ar"/>
              </w:rPr>
              <w:t>国家和海南省级</w:t>
            </w:r>
            <w:r>
              <w:rPr>
                <w:rFonts w:hint="eastAsia" w:asciiTheme="minorEastAsia" w:hAnsiTheme="minorEastAsia" w:eastAsiaTheme="minorEastAsia" w:cstheme="minorEastAsia"/>
                <w:kern w:val="0"/>
                <w:sz w:val="22"/>
                <w:szCs w:val="22"/>
                <w:lang w:bidi="ar"/>
              </w:rPr>
              <w:t>行政主管部门</w:t>
            </w:r>
            <w:r>
              <w:rPr>
                <w:rFonts w:hint="eastAsia" w:asciiTheme="minorEastAsia" w:hAnsiTheme="minorEastAsia" w:eastAsiaTheme="minorEastAsia" w:cstheme="minorEastAsia"/>
                <w:kern w:val="0"/>
                <w:sz w:val="22"/>
                <w:szCs w:val="22"/>
                <w:lang w:val="en-US" w:eastAsia="zh-CN" w:bidi="ar"/>
              </w:rPr>
              <w:t>和</w:t>
            </w:r>
            <w:r>
              <w:rPr>
                <w:rFonts w:hint="eastAsia" w:asciiTheme="minorEastAsia" w:hAnsiTheme="minorEastAsia" w:eastAsiaTheme="minorEastAsia" w:cstheme="minorEastAsia"/>
                <w:kern w:val="0"/>
                <w:sz w:val="22"/>
                <w:szCs w:val="22"/>
                <w:lang w:bidi="ar"/>
              </w:rPr>
              <w:t>行业协会或海南省信息产业投资</w:t>
            </w:r>
            <w:r>
              <w:rPr>
                <w:rFonts w:hint="eastAsia" w:asciiTheme="minorEastAsia" w:hAnsiTheme="minorEastAsia" w:eastAsiaTheme="minorEastAsia" w:cstheme="minorEastAsia"/>
                <w:kern w:val="0"/>
                <w:sz w:val="22"/>
                <w:szCs w:val="22"/>
                <w:lang w:val="en-US" w:eastAsia="zh-CN" w:bidi="ar"/>
              </w:rPr>
              <w:t>集团</w:t>
            </w:r>
            <w:r>
              <w:rPr>
                <w:rFonts w:hint="eastAsia" w:asciiTheme="minorEastAsia" w:hAnsiTheme="minorEastAsia" w:eastAsiaTheme="minorEastAsia" w:cstheme="minorEastAsia"/>
                <w:kern w:val="0"/>
                <w:sz w:val="22"/>
                <w:szCs w:val="22"/>
                <w:lang w:bidi="ar"/>
              </w:rPr>
              <w:t>有限公司系统内公司列入黑名单的</w:t>
            </w:r>
            <w:r>
              <w:rPr>
                <w:rFonts w:hint="eastAsia" w:asciiTheme="minorEastAsia" w:hAnsiTheme="minorEastAsia" w:eastAsiaTheme="minorEastAsia" w:cstheme="minorEastAsia"/>
                <w:kern w:val="0"/>
                <w:sz w:val="22"/>
                <w:szCs w:val="22"/>
                <w:lang w:val="en-US" w:eastAsia="zh-CN" w:bidi="ar"/>
              </w:rPr>
              <w:t>资产评估</w:t>
            </w:r>
            <w:r>
              <w:rPr>
                <w:rFonts w:hint="eastAsia" w:asciiTheme="minorEastAsia" w:hAnsiTheme="minorEastAsia" w:eastAsiaTheme="minorEastAsia" w:cstheme="minorEastAsia"/>
                <w:kern w:val="0"/>
                <w:sz w:val="22"/>
                <w:szCs w:val="22"/>
                <w:lang w:bidi="ar"/>
              </w:rPr>
              <w:t>师或</w:t>
            </w:r>
            <w:r>
              <w:rPr>
                <w:rFonts w:hint="eastAsia" w:asciiTheme="minorEastAsia" w:hAnsiTheme="minorEastAsia" w:eastAsiaTheme="minorEastAsia" w:cstheme="minorEastAsia"/>
                <w:kern w:val="0"/>
                <w:sz w:val="22"/>
                <w:szCs w:val="22"/>
                <w:lang w:val="en-US" w:eastAsia="zh-CN" w:bidi="ar"/>
              </w:rPr>
              <w:t>评估机构</w:t>
            </w:r>
            <w:r>
              <w:rPr>
                <w:rFonts w:hint="eastAsia" w:asciiTheme="minorEastAsia" w:hAnsiTheme="minorEastAsia" w:eastAsiaTheme="minorEastAsia" w:cstheme="minorEastAsia"/>
                <w:kern w:val="0"/>
                <w:sz w:val="22"/>
                <w:szCs w:val="22"/>
                <w:lang w:bidi="ar"/>
              </w:rPr>
              <w:t>，将一票否决。</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41ED">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D3C69">
            <w:pPr>
              <w:keepNext w:val="0"/>
              <w:keepLines w:val="0"/>
              <w:pageBreakBefore w:val="0"/>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sz w:val="22"/>
                <w:szCs w:val="22"/>
              </w:rPr>
            </w:pPr>
          </w:p>
        </w:tc>
      </w:tr>
      <w:tr w14:paraId="673745F9">
        <w:tblPrEx>
          <w:tblCellMar>
            <w:top w:w="0" w:type="dxa"/>
            <w:left w:w="0" w:type="dxa"/>
            <w:bottom w:w="0" w:type="dxa"/>
            <w:right w:w="0" w:type="dxa"/>
          </w:tblCellMar>
        </w:tblPrEx>
        <w:trPr>
          <w:trHeight w:val="774" w:hRule="atLeast"/>
          <w:jc w:val="center"/>
        </w:trPr>
        <w:tc>
          <w:tcPr>
            <w:tcW w:w="127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401B3">
            <w:pPr>
              <w:keepNext w:val="0"/>
              <w:keepLines w:val="0"/>
              <w:pageBreakBefore w:val="0"/>
              <w:kinsoku/>
              <w:overflowPunct/>
              <w:topLinePunct w:val="0"/>
              <w:autoSpaceDE/>
              <w:autoSpaceDN/>
              <w:bidi w:val="0"/>
              <w:adjustRightInd/>
              <w:snapToGrid/>
              <w:ind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最终得分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3981BD">
            <w:pPr>
              <w:keepNext w:val="0"/>
              <w:keepLines w:val="0"/>
              <w:pageBreakBefore w:val="0"/>
              <w:kinsoku/>
              <w:wordWrap w:val="0"/>
              <w:overflowPunct/>
              <w:topLinePunct w:val="0"/>
              <w:autoSpaceDE/>
              <w:autoSpaceDN/>
              <w:bidi w:val="0"/>
              <w:adjustRightInd/>
              <w:snapToGrid/>
              <w:ind w:firstLine="0" w:firstLineChars="0"/>
              <w:jc w:val="right"/>
              <w:rPr>
                <w:rFonts w:hint="eastAsia" w:asciiTheme="minorEastAsia" w:hAnsiTheme="minorEastAsia" w:eastAsiaTheme="minorEastAsia" w:cstheme="minorEastAsia"/>
                <w:sz w:val="22"/>
                <w:szCs w:val="22"/>
              </w:rPr>
            </w:pPr>
          </w:p>
        </w:tc>
      </w:tr>
      <w:tr w14:paraId="64AB003B">
        <w:tblPrEx>
          <w:tblCellMar>
            <w:top w:w="0" w:type="dxa"/>
            <w:left w:w="0" w:type="dxa"/>
            <w:bottom w:w="0" w:type="dxa"/>
            <w:right w:w="0" w:type="dxa"/>
          </w:tblCellMar>
        </w:tblPrEx>
        <w:trPr>
          <w:trHeight w:val="1677"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4B928">
            <w:pPr>
              <w:keepNext w:val="0"/>
              <w:keepLines w:val="0"/>
              <w:pageBreakBefore w:val="0"/>
              <w:kinsoku/>
              <w:overflowPunct/>
              <w:topLinePunct w:val="0"/>
              <w:autoSpaceDE/>
              <w:autoSpaceDN/>
              <w:bidi w:val="0"/>
              <w:adjustRightInd/>
              <w:snapToGrid/>
              <w:ind w:firstLine="0" w:firstLineChars="0"/>
              <w:jc w:val="center"/>
              <w:rPr>
                <w:rFonts w:hint="eastAsia" w:ascii="宋体" w:hAnsi="宋体" w:eastAsia="宋体" w:cs="宋体"/>
                <w:sz w:val="22"/>
                <w:szCs w:val="22"/>
              </w:rPr>
            </w:pPr>
            <w:r>
              <w:rPr>
                <w:rFonts w:hint="eastAsia" w:ascii="宋体" w:hAnsi="宋体" w:eastAsia="宋体" w:cs="宋体"/>
                <w:sz w:val="22"/>
                <w:szCs w:val="22"/>
              </w:rPr>
              <w:t>评审成员签字</w:t>
            </w:r>
          </w:p>
        </w:tc>
        <w:tc>
          <w:tcPr>
            <w:tcW w:w="11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FCB0E2">
            <w:pPr>
              <w:keepNext w:val="0"/>
              <w:keepLines w:val="0"/>
              <w:pageBreakBefore w:val="0"/>
              <w:kinsoku/>
              <w:wordWrap w:val="0"/>
              <w:overflowPunct/>
              <w:topLinePunct w:val="0"/>
              <w:autoSpaceDE/>
              <w:autoSpaceDN/>
              <w:bidi w:val="0"/>
              <w:adjustRightInd/>
              <w:snapToGrid/>
              <w:ind w:firstLine="0" w:firstLineChars="0"/>
              <w:jc w:val="right"/>
              <w:rPr>
                <w:rFonts w:hint="eastAsia" w:ascii="宋体" w:hAnsi="宋体" w:eastAsia="宋体" w:cs="宋体"/>
                <w:sz w:val="22"/>
                <w:szCs w:val="22"/>
              </w:rPr>
            </w:pPr>
            <w:r>
              <w:rPr>
                <w:rFonts w:hint="eastAsia" w:ascii="宋体" w:hAnsi="宋体" w:eastAsia="宋体" w:cs="宋体"/>
                <w:sz w:val="22"/>
                <w:szCs w:val="22"/>
              </w:rPr>
              <w:t xml:space="preserve">日   期：                       </w:t>
            </w:r>
          </w:p>
        </w:tc>
      </w:tr>
    </w:tbl>
    <w:p w14:paraId="19E8FC84">
      <w:pPr>
        <w:pStyle w:val="6"/>
        <w:pageBreakBefore w:val="0"/>
        <w:numPr>
          <w:ilvl w:val="0"/>
          <w:numId w:val="0"/>
        </w:numPr>
        <w:kinsoku/>
        <w:wordWrap/>
        <w:overflowPunct/>
        <w:topLinePunct w:val="0"/>
        <w:autoSpaceDE/>
        <w:autoSpaceDN/>
        <w:bidi w:val="0"/>
        <w:adjustRightInd/>
        <w:snapToGrid/>
        <w:spacing w:before="0" w:beforeLines="0" w:beforeAutospacing="0" w:afterAutospacing="0" w:line="500" w:lineRule="exact"/>
        <w:ind w:leftChars="200"/>
        <w:rPr>
          <w:rFonts w:hint="eastAsia" w:ascii="黑体" w:hAnsi="黑体" w:eastAsia="黑体" w:cs="黑体"/>
          <w:b/>
          <w:bCs/>
          <w:color w:val="auto"/>
          <w:sz w:val="30"/>
          <w:szCs w:val="30"/>
          <w:highlight w:val="none"/>
          <w:lang w:val="en-US" w:eastAsia="zh-CN"/>
        </w:rPr>
      </w:pPr>
    </w:p>
    <w:p w14:paraId="41E8017F">
      <w:pPr>
        <w:spacing w:beforeLines="0" w:line="500" w:lineRule="exact"/>
        <w:ind w:firstLine="723" w:firstLineChars="200"/>
        <w:jc w:val="center"/>
        <w:outlineLvl w:val="0"/>
        <w:rPr>
          <w:rFonts w:hint="eastAsia" w:ascii="黑体" w:hAnsi="黑体" w:eastAsia="黑体" w:cs="黑体"/>
          <w:b/>
          <w:color w:val="auto"/>
          <w:sz w:val="36"/>
          <w:szCs w:val="36"/>
          <w:highlight w:val="none"/>
        </w:rPr>
      </w:pPr>
      <w:bookmarkStart w:id="39" w:name="_Toc12260"/>
      <w:bookmarkStart w:id="40" w:name="_Toc8139"/>
      <w:bookmarkStart w:id="41" w:name="_Toc22590"/>
      <w:bookmarkStart w:id="42" w:name="_Toc13373"/>
      <w:bookmarkStart w:id="43" w:name="_Toc15195"/>
      <w:bookmarkStart w:id="44" w:name="_Toc17294"/>
      <w:bookmarkStart w:id="45" w:name="_Toc26055"/>
      <w:bookmarkStart w:id="46" w:name="_Toc30555"/>
      <w:bookmarkStart w:id="47" w:name="_Toc3365"/>
      <w:bookmarkStart w:id="48" w:name="_Toc23023"/>
      <w:bookmarkStart w:id="49" w:name="_Toc8289"/>
      <w:bookmarkStart w:id="50" w:name="_Toc30019"/>
      <w:bookmarkStart w:id="51" w:name="_Toc10708"/>
    </w:p>
    <w:p w14:paraId="07A55489">
      <w:pPr>
        <w:spacing w:beforeLines="0" w:line="500" w:lineRule="exact"/>
        <w:ind w:firstLine="723" w:firstLineChars="200"/>
        <w:jc w:val="center"/>
        <w:outlineLvl w:val="0"/>
        <w:rPr>
          <w:rFonts w:hint="eastAsia" w:ascii="黑体" w:hAnsi="黑体" w:eastAsia="黑体" w:cs="黑体"/>
          <w:b/>
          <w:color w:val="auto"/>
          <w:sz w:val="36"/>
          <w:szCs w:val="36"/>
          <w:highlight w:val="none"/>
        </w:rPr>
      </w:pPr>
    </w:p>
    <w:p w14:paraId="464BC024">
      <w:pPr>
        <w:spacing w:beforeLines="0" w:line="500" w:lineRule="exact"/>
        <w:ind w:firstLine="723" w:firstLineChars="200"/>
        <w:jc w:val="center"/>
        <w:outlineLvl w:val="0"/>
        <w:rPr>
          <w:rFonts w:hint="eastAsia" w:ascii="黑体" w:hAnsi="黑体" w:eastAsia="黑体" w:cs="黑体"/>
          <w:b/>
          <w:color w:val="auto"/>
          <w:sz w:val="36"/>
          <w:szCs w:val="36"/>
          <w:highlight w:val="none"/>
        </w:rPr>
      </w:pPr>
    </w:p>
    <w:p w14:paraId="5CE543A6">
      <w:pPr>
        <w:spacing w:beforeLines="0" w:line="500" w:lineRule="exact"/>
        <w:ind w:firstLine="723" w:firstLineChars="200"/>
        <w:jc w:val="center"/>
        <w:outlineLvl w:val="0"/>
        <w:rPr>
          <w:rFonts w:hint="eastAsia" w:ascii="黑体" w:hAnsi="黑体" w:eastAsia="黑体" w:cs="黑体"/>
          <w:b/>
          <w:color w:val="auto"/>
          <w:sz w:val="36"/>
          <w:szCs w:val="36"/>
          <w:highlight w:val="none"/>
        </w:rPr>
      </w:pPr>
    </w:p>
    <w:p w14:paraId="23642478">
      <w:pPr>
        <w:spacing w:beforeLines="0" w:line="500" w:lineRule="exact"/>
        <w:ind w:firstLine="723" w:firstLineChars="200"/>
        <w:jc w:val="center"/>
        <w:outlineLvl w:val="0"/>
        <w:rPr>
          <w:rFonts w:hint="eastAsia" w:ascii="黑体" w:hAnsi="黑体" w:eastAsia="黑体" w:cs="黑体"/>
          <w:b/>
          <w:color w:val="auto"/>
          <w:sz w:val="36"/>
          <w:szCs w:val="36"/>
          <w:highlight w:val="none"/>
        </w:rPr>
      </w:pPr>
    </w:p>
    <w:p w14:paraId="243BCD6B">
      <w:pPr>
        <w:pStyle w:val="2"/>
        <w:rPr>
          <w:rFonts w:hint="eastAsia" w:ascii="黑体" w:hAnsi="黑体" w:eastAsia="黑体" w:cs="黑体"/>
          <w:b/>
          <w:color w:val="auto"/>
          <w:sz w:val="36"/>
          <w:szCs w:val="36"/>
          <w:highlight w:val="none"/>
        </w:rPr>
      </w:pPr>
    </w:p>
    <w:p w14:paraId="401E0823">
      <w:pPr>
        <w:rPr>
          <w:rFonts w:hint="eastAsia" w:ascii="黑体" w:hAnsi="黑体" w:eastAsia="黑体" w:cs="黑体"/>
          <w:b/>
          <w:color w:val="auto"/>
          <w:sz w:val="36"/>
          <w:szCs w:val="36"/>
          <w:highlight w:val="none"/>
        </w:rPr>
      </w:pPr>
    </w:p>
    <w:p w14:paraId="29B7D2EB">
      <w:pPr>
        <w:pStyle w:val="2"/>
        <w:rPr>
          <w:rFonts w:hint="eastAsia" w:ascii="黑体" w:hAnsi="黑体" w:eastAsia="黑体" w:cs="黑体"/>
          <w:b/>
          <w:color w:val="auto"/>
          <w:sz w:val="36"/>
          <w:szCs w:val="36"/>
          <w:highlight w:val="none"/>
        </w:rPr>
        <w:sectPr>
          <w:headerReference r:id="rId3" w:type="default"/>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32D35039">
      <w:pPr>
        <w:spacing w:beforeLines="0" w:line="500" w:lineRule="exact"/>
        <w:jc w:val="center"/>
        <w:outlineLvl w:val="0"/>
        <w:rPr>
          <w:rFonts w:hint="eastAsia" w:ascii="仿宋_GB2312" w:hAnsi="仿宋_GB2312" w:eastAsia="仿宋_GB2312" w:cs="仿宋_GB2312"/>
          <w:b/>
          <w:color w:val="auto"/>
          <w:sz w:val="30"/>
          <w:szCs w:val="30"/>
          <w:highlight w:val="none"/>
        </w:rPr>
      </w:pPr>
      <w:r>
        <w:rPr>
          <w:rFonts w:hint="eastAsia" w:ascii="黑体" w:hAnsi="黑体" w:eastAsia="黑体" w:cs="黑体"/>
          <w:b/>
          <w:color w:val="auto"/>
          <w:sz w:val="36"/>
          <w:szCs w:val="36"/>
          <w:highlight w:val="none"/>
        </w:rPr>
        <w:t>第</w:t>
      </w:r>
      <w:r>
        <w:rPr>
          <w:rFonts w:hint="eastAsia" w:ascii="黑体" w:hAnsi="黑体" w:eastAsia="黑体" w:cs="黑体"/>
          <w:b/>
          <w:color w:val="auto"/>
          <w:sz w:val="36"/>
          <w:szCs w:val="36"/>
          <w:highlight w:val="none"/>
          <w:lang w:eastAsia="zh-CN"/>
        </w:rPr>
        <w:t>二</w:t>
      </w:r>
      <w:r>
        <w:rPr>
          <w:rFonts w:hint="eastAsia" w:ascii="黑体" w:hAnsi="黑体" w:eastAsia="黑体" w:cs="黑体"/>
          <w:b/>
          <w:color w:val="auto"/>
          <w:sz w:val="36"/>
          <w:szCs w:val="36"/>
          <w:highlight w:val="none"/>
        </w:rPr>
        <w:t>章   响应文件内容和格式</w:t>
      </w:r>
    </w:p>
    <w:p w14:paraId="046C4F10">
      <w:pPr>
        <w:tabs>
          <w:tab w:val="left" w:pos="900"/>
        </w:tabs>
        <w:snapToGrid w:val="0"/>
        <w:spacing w:beforeLines="0"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注：请供应商按照以下文件的要求格式、内容，顺序制作响应文件，并请编制目录及页码，否则可能将影响对响应文件的评价。</w:t>
      </w:r>
      <w:bookmarkStart w:id="52" w:name="_Toc171325097"/>
    </w:p>
    <w:bookmarkEnd w:id="52"/>
    <w:p w14:paraId="30B0A8C3">
      <w:pPr>
        <w:pStyle w:val="3"/>
        <w:spacing w:beforeLines="0" w:beforeAutospacing="0" w:afterAutospacing="0" w:line="500" w:lineRule="exact"/>
        <w:rPr>
          <w:rFonts w:hint="eastAsia" w:ascii="黑体" w:hAnsi="黑体" w:eastAsia="黑体" w:cs="黑体"/>
          <w:b/>
          <w:bCs w:val="0"/>
          <w:color w:val="auto"/>
          <w:sz w:val="30"/>
          <w:szCs w:val="30"/>
          <w:highlight w:val="none"/>
        </w:rPr>
      </w:pPr>
      <w:bookmarkStart w:id="53" w:name="_Toc25309"/>
      <w:bookmarkStart w:id="54" w:name="_Toc9692"/>
      <w:bookmarkStart w:id="55" w:name="_Toc6540"/>
      <w:bookmarkStart w:id="56" w:name="_Toc30606"/>
      <w:bookmarkStart w:id="57" w:name="_Toc17625"/>
      <w:bookmarkStart w:id="58" w:name="_Toc15231"/>
      <w:bookmarkStart w:id="59" w:name="_Toc25788"/>
      <w:bookmarkStart w:id="60" w:name="_Toc1790"/>
      <w:r>
        <w:rPr>
          <w:rFonts w:hint="eastAsia" w:ascii="黑体" w:hAnsi="黑体" w:eastAsia="黑体" w:cs="黑体"/>
          <w:b/>
          <w:bCs w:val="0"/>
          <w:color w:val="auto"/>
          <w:sz w:val="30"/>
          <w:szCs w:val="30"/>
          <w:highlight w:val="none"/>
        </w:rPr>
        <w:t>一、响应函</w:t>
      </w:r>
      <w:bookmarkEnd w:id="53"/>
      <w:bookmarkEnd w:id="54"/>
      <w:bookmarkEnd w:id="55"/>
      <w:bookmarkEnd w:id="56"/>
      <w:bookmarkEnd w:id="57"/>
      <w:bookmarkEnd w:id="58"/>
      <w:bookmarkEnd w:id="59"/>
      <w:bookmarkEnd w:id="60"/>
    </w:p>
    <w:p w14:paraId="677917D9">
      <w:pPr>
        <w:snapToGrid w:val="0"/>
        <w:spacing w:before="0" w:beforeLines="0" w:line="500" w:lineRule="exact"/>
        <w:ind w:firstLine="600" w:firstLineChars="200"/>
        <w:jc w:val="center"/>
        <w:rPr>
          <w:rFonts w:hint="eastAsia" w:ascii="仿宋_GB2312" w:hAnsi="仿宋_GB2312" w:eastAsia="仿宋_GB2312" w:cs="仿宋_GB2312"/>
          <w:color w:val="auto"/>
          <w:sz w:val="30"/>
          <w:szCs w:val="30"/>
          <w:highlight w:val="none"/>
        </w:rPr>
      </w:pPr>
    </w:p>
    <w:p w14:paraId="2D34B0DE">
      <w:pPr>
        <w:snapToGrid w:val="0"/>
        <w:spacing w:before="0" w:beforeLines="0" w:line="400" w:lineRule="exact"/>
        <w:ind w:firstLine="602" w:firstLineChars="20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响应函</w:t>
      </w:r>
    </w:p>
    <w:p w14:paraId="0C1DA45D">
      <w:pPr>
        <w:snapToGrid w:val="0"/>
        <w:spacing w:before="0" w:beforeLines="0" w:line="400" w:lineRule="exact"/>
        <w:ind w:firstLine="600" w:firstLineChars="200"/>
        <w:jc w:val="center"/>
        <w:rPr>
          <w:rFonts w:hint="eastAsia" w:ascii="仿宋_GB2312" w:hAnsi="仿宋_GB2312" w:eastAsia="仿宋_GB2312" w:cs="仿宋_GB2312"/>
          <w:color w:val="auto"/>
          <w:sz w:val="30"/>
          <w:szCs w:val="30"/>
          <w:highlight w:val="none"/>
        </w:rPr>
      </w:pPr>
    </w:p>
    <w:p w14:paraId="77D2DEBF">
      <w:pPr>
        <w:snapToGrid w:val="0"/>
        <w:spacing w:before="0" w:beforeLines="0" w:line="400" w:lineRule="exac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海南省信息产业投资集团有限公司：</w:t>
      </w:r>
    </w:p>
    <w:p w14:paraId="1130A7B0">
      <w:pPr>
        <w:snapToGrid w:val="0"/>
        <w:spacing w:beforeLines="0" w:line="4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你们HNXT-CG-202501-004号询价文件（包括更正公告等）收悉，我们经详细审阅和研究，现决定参加本项目的报价。</w:t>
      </w:r>
    </w:p>
    <w:p w14:paraId="480A6F7E">
      <w:pPr>
        <w:keepNext w:val="0"/>
        <w:keepLines w:val="0"/>
        <w:pageBreakBefore w:val="0"/>
        <w:widowControl w:val="0"/>
        <w:kinsoku/>
        <w:wordWrap/>
        <w:overflowPunct/>
        <w:topLinePunct w:val="0"/>
        <w:autoSpaceDE/>
        <w:autoSpaceDN/>
        <w:bidi w:val="0"/>
        <w:adjustRightInd/>
        <w:snapToGrid w:val="0"/>
        <w:spacing w:before="0" w:beforeLines="0" w:line="40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（1）我们郑重承诺：我们是符合本项目各项资格的供应商，并严格遵守采购相关法律法规规定。</w:t>
      </w:r>
    </w:p>
    <w:p w14:paraId="68F8291B">
      <w:pPr>
        <w:keepNext w:val="0"/>
        <w:keepLines w:val="0"/>
        <w:pageBreakBefore w:val="0"/>
        <w:widowControl w:val="0"/>
        <w:kinsoku/>
        <w:wordWrap/>
        <w:overflowPunct/>
        <w:topLinePunct w:val="0"/>
        <w:autoSpaceDE/>
        <w:autoSpaceDN/>
        <w:bidi w:val="0"/>
        <w:adjustRightInd/>
        <w:snapToGrid w:val="0"/>
        <w:spacing w:beforeLines="0" w:line="40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（2）我们接受询价文件的所有的条款和规定。</w:t>
      </w:r>
    </w:p>
    <w:p w14:paraId="053F0B68">
      <w:pPr>
        <w:keepNext w:val="0"/>
        <w:keepLines w:val="0"/>
        <w:pageBreakBefore w:val="0"/>
        <w:widowControl w:val="0"/>
        <w:kinsoku/>
        <w:wordWrap/>
        <w:overflowPunct/>
        <w:topLinePunct w:val="0"/>
        <w:autoSpaceDE/>
        <w:autoSpaceDN/>
        <w:bidi w:val="0"/>
        <w:adjustRightInd/>
        <w:snapToGrid w:val="0"/>
        <w:spacing w:beforeLines="0" w:line="40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（3）我们同意按照本响应文件的有效期为从截止日期起计算的</w:t>
      </w:r>
      <w:r>
        <w:rPr>
          <w:rFonts w:hint="eastAsia" w:ascii="仿宋_GB2312" w:hAnsi="仿宋_GB2312" w:eastAsia="仿宋_GB2312" w:cs="仿宋_GB2312"/>
          <w:color w:val="auto"/>
          <w:sz w:val="30"/>
          <w:szCs w:val="30"/>
          <w:highlight w:val="none"/>
          <w:u w:val="single"/>
        </w:rPr>
        <w:t>六十天</w:t>
      </w:r>
      <w:r>
        <w:rPr>
          <w:rFonts w:hint="eastAsia" w:ascii="仿宋_GB2312" w:hAnsi="仿宋_GB2312" w:eastAsia="仿宋_GB2312" w:cs="仿宋_GB2312"/>
          <w:color w:val="auto"/>
          <w:sz w:val="30"/>
          <w:szCs w:val="30"/>
          <w:highlight w:val="none"/>
        </w:rPr>
        <w:t xml:space="preserve">，在此期间，本响应文件将始终对我们具有约束力，并可随时被接受。 </w:t>
      </w:r>
    </w:p>
    <w:p w14:paraId="389C85EB">
      <w:pPr>
        <w:keepNext w:val="0"/>
        <w:keepLines w:val="0"/>
        <w:pageBreakBefore w:val="0"/>
        <w:widowControl w:val="0"/>
        <w:kinsoku/>
        <w:wordWrap/>
        <w:overflowPunct/>
        <w:topLinePunct w:val="0"/>
        <w:autoSpaceDE/>
        <w:autoSpaceDN/>
        <w:bidi w:val="0"/>
        <w:adjustRightInd/>
        <w:snapToGrid w:val="0"/>
        <w:spacing w:beforeLines="0" w:line="40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（4）我们同意提供采购人要求的有关本次采购的所有资料。</w:t>
      </w:r>
    </w:p>
    <w:p w14:paraId="07343DB5">
      <w:pPr>
        <w:keepNext w:val="0"/>
        <w:keepLines w:val="0"/>
        <w:pageBreakBefore w:val="0"/>
        <w:widowControl w:val="0"/>
        <w:kinsoku/>
        <w:wordWrap/>
        <w:overflowPunct/>
        <w:topLinePunct w:val="0"/>
        <w:autoSpaceDE/>
        <w:autoSpaceDN/>
        <w:bidi w:val="0"/>
        <w:adjustRightInd/>
        <w:snapToGrid w:val="0"/>
        <w:spacing w:beforeLines="0" w:line="40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（5）如果我们为预成交供应商，为执行合同，我们将按</w:t>
      </w:r>
      <w:r>
        <w:rPr>
          <w:rFonts w:hint="eastAsia" w:ascii="仿宋_GB2312" w:hAnsi="仿宋_GB2312" w:eastAsia="仿宋_GB2312" w:cs="仿宋_GB2312"/>
          <w:color w:val="auto"/>
          <w:sz w:val="30"/>
          <w:szCs w:val="30"/>
          <w:highlight w:val="none"/>
          <w:lang w:eastAsia="zh-CN"/>
        </w:rPr>
        <w:t>你们</w:t>
      </w:r>
      <w:r>
        <w:rPr>
          <w:rFonts w:hint="eastAsia" w:ascii="仿宋_GB2312" w:hAnsi="仿宋_GB2312" w:eastAsia="仿宋_GB2312" w:cs="仿宋_GB2312"/>
          <w:color w:val="auto"/>
          <w:sz w:val="30"/>
          <w:szCs w:val="30"/>
          <w:highlight w:val="none"/>
        </w:rPr>
        <w:t>有关要求提供必要的履约保证。</w:t>
      </w:r>
    </w:p>
    <w:p w14:paraId="0D52FCDE">
      <w:pPr>
        <w:keepNext w:val="0"/>
        <w:keepLines w:val="0"/>
        <w:pageBreakBefore w:val="0"/>
        <w:widowControl w:val="0"/>
        <w:kinsoku/>
        <w:wordWrap/>
        <w:overflowPunct/>
        <w:topLinePunct w:val="0"/>
        <w:autoSpaceDE/>
        <w:autoSpaceDN/>
        <w:bidi w:val="0"/>
        <w:adjustRightInd/>
        <w:snapToGrid w:val="0"/>
        <w:spacing w:beforeLines="0" w:line="400" w:lineRule="exact"/>
        <w:ind w:firstLine="0" w:firstLineChars="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606D5097">
      <w:pPr>
        <w:snapToGrid w:val="0"/>
        <w:spacing w:beforeLines="0" w:line="400" w:lineRule="exact"/>
        <w:ind w:firstLine="600" w:firstLineChars="200"/>
        <w:rPr>
          <w:rFonts w:hint="eastAsia" w:ascii="仿宋_GB2312" w:hAnsi="仿宋_GB2312" w:eastAsia="仿宋_GB2312" w:cs="仿宋_GB2312"/>
          <w:color w:val="auto"/>
          <w:sz w:val="30"/>
          <w:szCs w:val="30"/>
          <w:highlight w:val="none"/>
        </w:rPr>
      </w:pPr>
    </w:p>
    <w:p w14:paraId="1E815CD3">
      <w:pPr>
        <w:snapToGrid w:val="0"/>
        <w:spacing w:beforeLines="0" w:line="400" w:lineRule="exact"/>
        <w:ind w:firstLine="600" w:firstLineChars="200"/>
        <w:rPr>
          <w:rFonts w:hint="eastAsia" w:ascii="仿宋_GB2312" w:hAnsi="仿宋_GB2312" w:eastAsia="仿宋_GB2312" w:cs="仿宋_GB2312"/>
          <w:color w:val="auto"/>
          <w:sz w:val="30"/>
          <w:szCs w:val="30"/>
          <w:highlight w:val="none"/>
        </w:rPr>
      </w:pPr>
    </w:p>
    <w:p w14:paraId="50FAE89A">
      <w:pPr>
        <w:snapToGrid w:val="0"/>
        <w:spacing w:beforeLines="0" w:line="4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供应商名称：</w:t>
      </w:r>
      <w:r>
        <w:rPr>
          <w:rFonts w:hint="eastAsia" w:ascii="仿宋_GB2312" w:hAnsi="仿宋_GB2312" w:eastAsia="仿宋_GB2312" w:cs="仿宋_GB2312"/>
          <w:color w:val="auto"/>
          <w:sz w:val="30"/>
          <w:szCs w:val="30"/>
          <w:highlight w:val="none"/>
          <w:u w:val="single"/>
        </w:rPr>
        <w:t xml:space="preserve">              （公章）</w:t>
      </w:r>
    </w:p>
    <w:p w14:paraId="6DBBC668">
      <w:pPr>
        <w:snapToGrid w:val="0"/>
        <w:spacing w:beforeLines="0" w:line="400" w:lineRule="exact"/>
        <w:ind w:firstLine="600" w:firstLineChars="20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 xml:space="preserve">                    地址：</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邮编：</w:t>
      </w:r>
      <w:r>
        <w:rPr>
          <w:rFonts w:hint="eastAsia" w:ascii="仿宋_GB2312" w:hAnsi="仿宋_GB2312" w:eastAsia="仿宋_GB2312" w:cs="仿宋_GB2312"/>
          <w:color w:val="auto"/>
          <w:sz w:val="30"/>
          <w:szCs w:val="30"/>
          <w:highlight w:val="none"/>
          <w:u w:val="single"/>
        </w:rPr>
        <w:t xml:space="preserve">          </w:t>
      </w:r>
    </w:p>
    <w:p w14:paraId="20C56096">
      <w:pPr>
        <w:snapToGrid w:val="0"/>
        <w:spacing w:beforeLines="0" w:line="400" w:lineRule="exact"/>
        <w:ind w:firstLine="600" w:firstLineChars="20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 xml:space="preserve">                    电话：</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传真：</w:t>
      </w:r>
      <w:r>
        <w:rPr>
          <w:rFonts w:hint="eastAsia" w:ascii="仿宋_GB2312" w:hAnsi="仿宋_GB2312" w:eastAsia="仿宋_GB2312" w:cs="仿宋_GB2312"/>
          <w:color w:val="auto"/>
          <w:sz w:val="30"/>
          <w:szCs w:val="30"/>
          <w:highlight w:val="none"/>
          <w:u w:val="single"/>
        </w:rPr>
        <w:t xml:space="preserve">          </w:t>
      </w:r>
    </w:p>
    <w:p w14:paraId="1056EA6A">
      <w:pPr>
        <w:snapToGrid w:val="0"/>
        <w:spacing w:beforeLines="0" w:line="400" w:lineRule="exact"/>
        <w:ind w:firstLine="600" w:firstLineChars="20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法定代表人或被授权人（签字或签章）：</w:t>
      </w:r>
      <w:r>
        <w:rPr>
          <w:rFonts w:hint="eastAsia" w:ascii="仿宋_GB2312" w:hAnsi="仿宋_GB2312" w:eastAsia="仿宋_GB2312" w:cs="仿宋_GB2312"/>
          <w:color w:val="auto"/>
          <w:sz w:val="30"/>
          <w:szCs w:val="30"/>
          <w:highlight w:val="none"/>
          <w:u w:val="single"/>
        </w:rPr>
        <w:t xml:space="preserve">                   </w:t>
      </w:r>
    </w:p>
    <w:p w14:paraId="60D3AA2D">
      <w:pPr>
        <w:snapToGrid w:val="0"/>
        <w:spacing w:beforeLines="0" w:line="400" w:lineRule="exact"/>
        <w:ind w:firstLine="600" w:firstLineChars="20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 xml:space="preserve">                    职务：</w:t>
      </w:r>
      <w:r>
        <w:rPr>
          <w:rFonts w:hint="eastAsia" w:ascii="仿宋_GB2312" w:hAnsi="仿宋_GB2312" w:eastAsia="仿宋_GB2312" w:cs="仿宋_GB2312"/>
          <w:color w:val="auto"/>
          <w:sz w:val="30"/>
          <w:szCs w:val="30"/>
          <w:highlight w:val="none"/>
          <w:u w:val="single"/>
        </w:rPr>
        <w:t xml:space="preserve">                  </w:t>
      </w:r>
    </w:p>
    <w:p w14:paraId="36B65144">
      <w:pPr>
        <w:snapToGrid w:val="0"/>
        <w:spacing w:beforeLines="0" w:line="400" w:lineRule="exact"/>
        <w:ind w:firstLine="600" w:firstLineChars="20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 xml:space="preserve">                    日期：</w:t>
      </w:r>
      <w:r>
        <w:rPr>
          <w:rFonts w:hint="eastAsia" w:ascii="仿宋_GB2312" w:hAnsi="仿宋_GB2312" w:eastAsia="仿宋_GB2312" w:cs="仿宋_GB2312"/>
          <w:color w:val="auto"/>
          <w:sz w:val="30"/>
          <w:szCs w:val="30"/>
          <w:highlight w:val="none"/>
          <w:u w:val="single"/>
        </w:rPr>
        <w:t xml:space="preserve">                  </w:t>
      </w:r>
    </w:p>
    <w:p w14:paraId="773FE6C0">
      <w:pPr>
        <w:snapToGrid w:val="0"/>
        <w:spacing w:beforeLines="0" w:line="400" w:lineRule="exact"/>
        <w:ind w:firstLine="600" w:firstLineChars="200"/>
        <w:rPr>
          <w:rFonts w:hint="eastAsia" w:ascii="仿宋_GB2312" w:hAnsi="仿宋_GB2312" w:eastAsia="仿宋_GB2312" w:cs="仿宋_GB2312"/>
          <w:color w:val="auto"/>
          <w:sz w:val="30"/>
          <w:szCs w:val="30"/>
          <w:highlight w:val="none"/>
          <w:u w:val="single"/>
        </w:rPr>
      </w:pPr>
    </w:p>
    <w:p w14:paraId="7B56AC99">
      <w:pPr>
        <w:pStyle w:val="3"/>
        <w:spacing w:beforeLines="0" w:beforeAutospacing="0" w:afterAutospacing="0" w:line="500" w:lineRule="exact"/>
        <w:rPr>
          <w:rFonts w:hint="eastAsia" w:ascii="仿宋_GB2312" w:hAnsi="仿宋_GB2312" w:eastAsia="仿宋_GB2312" w:cs="仿宋_GB2312"/>
          <w:b/>
          <w:bCs w:val="0"/>
          <w:color w:val="auto"/>
          <w:sz w:val="30"/>
          <w:szCs w:val="30"/>
          <w:highlight w:val="none"/>
        </w:rPr>
      </w:pPr>
      <w:r>
        <w:rPr>
          <w:rFonts w:hint="eastAsia" w:ascii="仿宋_GB2312" w:hAnsi="仿宋_GB2312" w:eastAsia="仿宋_GB2312" w:cs="仿宋_GB2312"/>
          <w:b/>
          <w:bCs w:val="0"/>
          <w:color w:val="auto"/>
          <w:sz w:val="30"/>
          <w:szCs w:val="30"/>
          <w:highlight w:val="none"/>
        </w:rPr>
        <w:br w:type="page"/>
      </w:r>
      <w:bookmarkStart w:id="61" w:name="_Toc2118"/>
      <w:bookmarkStart w:id="62" w:name="_Toc28187"/>
      <w:bookmarkStart w:id="63" w:name="_Toc22840"/>
      <w:bookmarkStart w:id="64" w:name="_Toc15935"/>
      <w:bookmarkStart w:id="65" w:name="_Toc6835"/>
      <w:bookmarkStart w:id="66" w:name="_Toc29021"/>
      <w:bookmarkStart w:id="67" w:name="_Toc30572"/>
      <w:bookmarkStart w:id="68" w:name="_Toc7453"/>
      <w:r>
        <w:rPr>
          <w:rFonts w:hint="eastAsia" w:ascii="黑体" w:hAnsi="黑体" w:eastAsia="黑体" w:cs="黑体"/>
          <w:b/>
          <w:bCs w:val="0"/>
          <w:color w:val="auto"/>
          <w:sz w:val="30"/>
          <w:szCs w:val="30"/>
          <w:highlight w:val="none"/>
        </w:rPr>
        <w:t>二、报价一览表</w:t>
      </w:r>
      <w:bookmarkEnd w:id="61"/>
      <w:bookmarkEnd w:id="62"/>
      <w:bookmarkEnd w:id="63"/>
      <w:bookmarkEnd w:id="64"/>
      <w:bookmarkEnd w:id="65"/>
      <w:bookmarkEnd w:id="66"/>
      <w:bookmarkEnd w:id="67"/>
      <w:bookmarkEnd w:id="68"/>
    </w:p>
    <w:p w14:paraId="65A684E1">
      <w:pPr>
        <w:spacing w:beforeLines="0" w:line="500" w:lineRule="exact"/>
        <w:ind w:firstLine="602" w:firstLineChars="200"/>
        <w:jc w:val="center"/>
        <w:rPr>
          <w:rFonts w:hint="eastAsia" w:ascii="仿宋_GB2312" w:hAnsi="仿宋_GB2312" w:eastAsia="仿宋_GB2312" w:cs="仿宋_GB2312"/>
          <w:b/>
          <w:bCs/>
          <w:color w:val="auto"/>
          <w:sz w:val="30"/>
          <w:szCs w:val="30"/>
          <w:highlight w:val="none"/>
        </w:rPr>
      </w:pPr>
    </w:p>
    <w:p w14:paraId="69683D4E">
      <w:pPr>
        <w:spacing w:beforeLines="0" w:line="500" w:lineRule="exact"/>
        <w:ind w:firstLine="602"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报价一览表</w:t>
      </w:r>
    </w:p>
    <w:p w14:paraId="013A3554">
      <w:pPr>
        <w:spacing w:beforeLines="0" w:line="500" w:lineRule="exact"/>
        <w:jc w:val="left"/>
        <w:rPr>
          <w:rFonts w:hint="default" w:ascii="宋体" w:hAnsi="宋体" w:eastAsia="仿宋_GB2312"/>
          <w:b/>
          <w:color w:val="auto"/>
          <w:sz w:val="28"/>
          <w:szCs w:val="28"/>
          <w:highlight w:val="none"/>
          <w:lang w:val="en-US" w:eastAsia="zh-CN"/>
        </w:rPr>
      </w:pPr>
      <w:r>
        <w:rPr>
          <w:rFonts w:hint="eastAsia" w:ascii="仿宋_GB2312" w:hAnsi="仿宋_GB2312" w:eastAsia="仿宋_GB2312" w:cs="仿宋_GB2312"/>
          <w:color w:val="auto"/>
          <w:sz w:val="30"/>
          <w:szCs w:val="30"/>
          <w:highlight w:val="none"/>
        </w:rPr>
        <w:t>项目名称&amp;</w:t>
      </w:r>
      <w:r>
        <w:rPr>
          <w:rFonts w:hint="eastAsia" w:ascii="仿宋_GB2312" w:hAnsi="仿宋_GB2312" w:eastAsia="仿宋_GB2312" w:cs="仿宋_GB2312"/>
          <w:b w:val="0"/>
          <w:bCs w:val="0"/>
          <w:color w:val="auto"/>
          <w:sz w:val="30"/>
          <w:szCs w:val="30"/>
          <w:highlight w:val="none"/>
        </w:rPr>
        <w:t>项目编号：HNXT-CG-202501-004</w:t>
      </w:r>
    </w:p>
    <w:p w14:paraId="5CC9B7DA">
      <w:pPr>
        <w:spacing w:beforeLines="0" w:line="500" w:lineRule="exact"/>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Cs/>
          <w:color w:val="auto"/>
          <w:sz w:val="30"/>
          <w:szCs w:val="30"/>
          <w:highlight w:val="none"/>
          <w:u w:val="none"/>
          <w:lang w:val="en-US" w:eastAsia="zh-CN"/>
        </w:rPr>
        <w:t>2024年度企业所得税鉴证服务</w:t>
      </w:r>
      <w:r>
        <w:rPr>
          <w:rFonts w:hint="eastAsia" w:ascii="仿宋_GB2312" w:hAnsi="仿宋_GB2312" w:eastAsia="仿宋_GB2312" w:cs="仿宋_GB2312"/>
          <w:color w:val="auto"/>
          <w:sz w:val="30"/>
          <w:szCs w:val="30"/>
          <w:highlight w:val="none"/>
        </w:rPr>
        <w:t>项目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153"/>
        <w:gridCol w:w="2346"/>
        <w:gridCol w:w="3071"/>
      </w:tblGrid>
      <w:tr w14:paraId="1044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5" w:type="dxa"/>
            <w:shd w:val="clear" w:color="auto" w:fill="F1F1F1"/>
            <w:noWrap w:val="0"/>
            <w:vAlign w:val="center"/>
          </w:tcPr>
          <w:p w14:paraId="5F3A901D">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jc w:val="center"/>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序号</w:t>
            </w:r>
          </w:p>
        </w:tc>
        <w:tc>
          <w:tcPr>
            <w:tcW w:w="2153" w:type="dxa"/>
            <w:shd w:val="clear" w:color="auto" w:fill="F1F1F1"/>
            <w:noWrap w:val="0"/>
            <w:vAlign w:val="center"/>
          </w:tcPr>
          <w:p w14:paraId="460E0506">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jc w:val="center"/>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项目名称</w:t>
            </w:r>
          </w:p>
        </w:tc>
        <w:tc>
          <w:tcPr>
            <w:tcW w:w="2346" w:type="dxa"/>
            <w:shd w:val="clear" w:color="auto" w:fill="F1F1F1"/>
            <w:noWrap w:val="0"/>
            <w:vAlign w:val="center"/>
          </w:tcPr>
          <w:p w14:paraId="3264EB63">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jc w:val="center"/>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金额（元）</w:t>
            </w:r>
          </w:p>
        </w:tc>
        <w:tc>
          <w:tcPr>
            <w:tcW w:w="3071" w:type="dxa"/>
            <w:shd w:val="clear" w:color="auto" w:fill="F1F1F1"/>
            <w:noWrap w:val="0"/>
            <w:vAlign w:val="center"/>
          </w:tcPr>
          <w:p w14:paraId="6A6611B5">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jc w:val="center"/>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服务期限</w:t>
            </w:r>
          </w:p>
        </w:tc>
      </w:tr>
      <w:tr w14:paraId="3258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1015" w:type="dxa"/>
            <w:tcBorders>
              <w:bottom w:val="single" w:color="auto" w:sz="4" w:space="0"/>
            </w:tcBorders>
            <w:noWrap w:val="0"/>
            <w:vAlign w:val="center"/>
          </w:tcPr>
          <w:p w14:paraId="53F12BE0">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jc w:val="center"/>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p>
        </w:tc>
        <w:tc>
          <w:tcPr>
            <w:tcW w:w="2153" w:type="dxa"/>
            <w:noWrap w:val="0"/>
            <w:vAlign w:val="center"/>
          </w:tcPr>
          <w:p w14:paraId="22AD8494">
            <w:pPr>
              <w:spacing w:beforeLines="0" w:line="500" w:lineRule="exac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Cs/>
                <w:color w:val="auto"/>
                <w:sz w:val="30"/>
                <w:szCs w:val="30"/>
                <w:highlight w:val="none"/>
                <w:u w:val="none"/>
                <w:lang w:val="en-US" w:eastAsia="zh-CN"/>
              </w:rPr>
              <w:t>2024年度企业所得税鉴证服务项目</w:t>
            </w:r>
          </w:p>
        </w:tc>
        <w:tc>
          <w:tcPr>
            <w:tcW w:w="2346" w:type="dxa"/>
            <w:noWrap w:val="0"/>
            <w:vAlign w:val="center"/>
          </w:tcPr>
          <w:p w14:paraId="2DDA5004">
            <w:pPr>
              <w:spacing w:beforeLines="0" w:line="500" w:lineRule="exact"/>
              <w:ind w:firstLine="600" w:firstLineChars="200"/>
              <w:rPr>
                <w:rFonts w:hint="eastAsia" w:ascii="仿宋_GB2312" w:hAnsi="仿宋_GB2312" w:eastAsia="仿宋_GB2312" w:cs="仿宋_GB2312"/>
                <w:color w:val="auto"/>
                <w:sz w:val="30"/>
                <w:szCs w:val="30"/>
                <w:highlight w:val="none"/>
              </w:rPr>
            </w:pPr>
          </w:p>
        </w:tc>
        <w:tc>
          <w:tcPr>
            <w:tcW w:w="3071" w:type="dxa"/>
            <w:noWrap w:val="0"/>
            <w:vAlign w:val="center"/>
          </w:tcPr>
          <w:p w14:paraId="40DD4851">
            <w:pPr>
              <w:spacing w:beforeLines="0" w:line="5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20天</w:t>
            </w:r>
          </w:p>
        </w:tc>
      </w:tr>
      <w:tr w14:paraId="4146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15" w:type="dxa"/>
            <w:tcBorders>
              <w:tr2bl w:val="single" w:color="auto" w:sz="4" w:space="0"/>
            </w:tcBorders>
            <w:noWrap w:val="0"/>
            <w:vAlign w:val="center"/>
          </w:tcPr>
          <w:p w14:paraId="69EC675C">
            <w:pPr>
              <w:spacing w:beforeLines="0" w:line="5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tc>
        <w:tc>
          <w:tcPr>
            <w:tcW w:w="2153" w:type="dxa"/>
            <w:noWrap w:val="0"/>
            <w:vAlign w:val="top"/>
          </w:tcPr>
          <w:p w14:paraId="2F6E9036">
            <w:pPr>
              <w:spacing w:beforeLines="0" w:line="500" w:lineRule="exact"/>
              <w:ind w:firstLine="600" w:firstLineChars="20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合   计</w:t>
            </w:r>
          </w:p>
        </w:tc>
        <w:tc>
          <w:tcPr>
            <w:tcW w:w="5417" w:type="dxa"/>
            <w:gridSpan w:val="2"/>
            <w:noWrap w:val="0"/>
            <w:vAlign w:val="center"/>
          </w:tcPr>
          <w:p w14:paraId="412AFF27">
            <w:pPr>
              <w:spacing w:beforeLines="0" w:line="500" w:lineRule="exact"/>
              <w:ind w:firstLine="600" w:firstLineChars="200"/>
              <w:jc w:val="center"/>
              <w:rPr>
                <w:rFonts w:hint="eastAsia" w:ascii="仿宋_GB2312" w:hAnsi="仿宋_GB2312" w:eastAsia="仿宋_GB2312" w:cs="仿宋_GB2312"/>
                <w:color w:val="auto"/>
                <w:sz w:val="30"/>
                <w:szCs w:val="30"/>
                <w:highlight w:val="none"/>
              </w:rPr>
            </w:pPr>
          </w:p>
        </w:tc>
      </w:tr>
      <w:tr w14:paraId="28D0E0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2" w:hRule="atLeast"/>
        </w:trPr>
        <w:tc>
          <w:tcPr>
            <w:tcW w:w="8585" w:type="dxa"/>
            <w:gridSpan w:val="4"/>
            <w:tcBorders>
              <w:top w:val="single" w:color="auto" w:sz="4" w:space="0"/>
              <w:left w:val="single" w:color="auto" w:sz="4" w:space="0"/>
              <w:bottom w:val="single" w:color="auto" w:sz="4" w:space="0"/>
              <w:right w:val="single" w:color="auto" w:sz="4" w:space="0"/>
            </w:tcBorders>
            <w:noWrap w:val="0"/>
            <w:vAlign w:val="center"/>
          </w:tcPr>
          <w:p w14:paraId="4B19787F">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color w:val="auto"/>
                <w:sz w:val="30"/>
                <w:szCs w:val="30"/>
                <w:highlight w:val="none"/>
              </w:rPr>
              <w:t>项目地点：</w:t>
            </w:r>
            <w:r>
              <w:rPr>
                <w:rFonts w:hint="eastAsia" w:ascii="仿宋_GB2312" w:hAnsi="仿宋_GB2312" w:eastAsia="仿宋_GB2312" w:cs="仿宋_GB2312"/>
                <w:color w:val="auto"/>
                <w:sz w:val="30"/>
                <w:szCs w:val="30"/>
                <w:highlight w:val="none"/>
                <w:u w:val="single"/>
              </w:rPr>
              <w:t xml:space="preserve">           </w:t>
            </w:r>
          </w:p>
          <w:p w14:paraId="54F19DBA">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textAlignment w:val="auto"/>
              <w:rPr>
                <w:rFonts w:hint="eastAsia" w:ascii="仿宋_GB2312" w:hAnsi="仿宋_GB2312" w:eastAsia="仿宋_GB2312" w:cs="仿宋_GB2312"/>
                <w:b/>
                <w:bCs/>
                <w:color w:val="auto"/>
                <w:sz w:val="30"/>
                <w:szCs w:val="30"/>
                <w:highlight w:val="none"/>
              </w:rPr>
            </w:pPr>
          </w:p>
          <w:p w14:paraId="3780D5A0">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textAlignment w:val="auto"/>
              <w:rPr>
                <w:rFonts w:hint="eastAsia" w:ascii="仿宋_GB2312" w:hAnsi="仿宋_GB2312" w:eastAsia="仿宋_GB2312" w:cs="仿宋_GB2312"/>
                <w:b/>
                <w:bCs/>
                <w:color w:val="auto"/>
                <w:sz w:val="30"/>
                <w:szCs w:val="30"/>
                <w:highlight w:val="none"/>
                <w:u w:val="single"/>
              </w:rPr>
            </w:pPr>
            <w:r>
              <w:rPr>
                <w:rFonts w:hint="eastAsia" w:ascii="仿宋_GB2312" w:hAnsi="仿宋_GB2312" w:eastAsia="仿宋_GB2312" w:cs="仿宋_GB2312"/>
                <w:b/>
                <w:bCs/>
                <w:color w:val="auto"/>
                <w:sz w:val="30"/>
                <w:szCs w:val="30"/>
                <w:highlight w:val="none"/>
              </w:rPr>
              <w:t xml:space="preserve">报价总计：¥ </w:t>
            </w:r>
            <w:r>
              <w:rPr>
                <w:rFonts w:hint="eastAsia" w:ascii="仿宋_GB2312" w:hAnsi="仿宋_GB2312" w:eastAsia="仿宋_GB2312" w:cs="仿宋_GB2312"/>
                <w:b/>
                <w:bCs/>
                <w:color w:val="auto"/>
                <w:sz w:val="30"/>
                <w:szCs w:val="30"/>
                <w:highlight w:val="none"/>
                <w:u w:val="single"/>
              </w:rPr>
              <w:t xml:space="preserve">                         </w:t>
            </w:r>
          </w:p>
          <w:p w14:paraId="42FCB0EE">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textAlignment w:val="auto"/>
              <w:rPr>
                <w:rFonts w:hint="eastAsia" w:ascii="仿宋_GB2312" w:hAnsi="仿宋_GB2312" w:eastAsia="仿宋_GB2312" w:cs="仿宋_GB2312"/>
                <w:b/>
                <w:bCs/>
                <w:color w:val="auto"/>
                <w:sz w:val="30"/>
                <w:szCs w:val="30"/>
                <w:highlight w:val="none"/>
              </w:rPr>
            </w:pPr>
          </w:p>
          <w:p w14:paraId="45C780DE">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textAlignment w:val="auto"/>
              <w:rPr>
                <w:rFonts w:hint="eastAsia" w:ascii="仿宋_GB2312" w:hAnsi="仿宋_GB2312" w:eastAsia="仿宋_GB2312" w:cs="仿宋_GB2312"/>
                <w:b/>
                <w:bCs/>
                <w:color w:val="auto"/>
                <w:sz w:val="30"/>
                <w:szCs w:val="30"/>
                <w:highlight w:val="none"/>
                <w:u w:val="single"/>
              </w:rPr>
            </w:pPr>
            <w:r>
              <w:rPr>
                <w:rFonts w:hint="eastAsia" w:ascii="仿宋_GB2312" w:hAnsi="仿宋_GB2312" w:eastAsia="仿宋_GB2312" w:cs="仿宋_GB2312"/>
                <w:b/>
                <w:bCs/>
                <w:color w:val="auto"/>
                <w:sz w:val="30"/>
                <w:szCs w:val="30"/>
                <w:highlight w:val="none"/>
              </w:rPr>
              <w:t>人民币（大写）：</w:t>
            </w:r>
            <w:r>
              <w:rPr>
                <w:rFonts w:hint="eastAsia" w:ascii="仿宋_GB2312" w:hAnsi="仿宋_GB2312" w:eastAsia="仿宋_GB2312" w:cs="仿宋_GB2312"/>
                <w:b/>
                <w:bCs/>
                <w:color w:val="auto"/>
                <w:sz w:val="30"/>
                <w:szCs w:val="30"/>
                <w:highlight w:val="none"/>
                <w:u w:val="single"/>
              </w:rPr>
              <w:t xml:space="preserve">                               </w:t>
            </w:r>
          </w:p>
        </w:tc>
      </w:tr>
    </w:tbl>
    <w:p w14:paraId="316B93B1">
      <w:pPr>
        <w:topLinePunct/>
        <w:snapToGrid w:val="0"/>
        <w:spacing w:before="0" w:beforeLines="0" w:line="500" w:lineRule="exact"/>
        <w:ind w:firstLine="602" w:firstLineChars="200"/>
        <w:jc w:val="left"/>
        <w:rPr>
          <w:rFonts w:hint="eastAsia" w:ascii="仿宋_GB2312" w:hAnsi="仿宋_GB2312" w:eastAsia="仿宋_GB2312" w:cs="仿宋_GB2312"/>
          <w:b/>
          <w:bCs/>
          <w:color w:val="auto"/>
          <w:sz w:val="30"/>
          <w:szCs w:val="30"/>
          <w:highlight w:val="none"/>
        </w:rPr>
      </w:pPr>
    </w:p>
    <w:p w14:paraId="599EB330">
      <w:pPr>
        <w:topLinePunct/>
        <w:snapToGrid w:val="0"/>
        <w:spacing w:before="0" w:beforeLines="0" w:line="500" w:lineRule="exact"/>
        <w:jc w:val="left"/>
        <w:rPr>
          <w:rFonts w:hint="eastAsia" w:ascii="仿宋_GB2312" w:hAnsi="仿宋_GB2312" w:eastAsia="仿宋_GB2312" w:cs="仿宋_GB2312"/>
          <w:b/>
          <w:bCs/>
          <w:color w:val="auto"/>
          <w:sz w:val="30"/>
          <w:szCs w:val="30"/>
          <w:highlight w:val="none"/>
          <w:u w:val="single"/>
        </w:rPr>
      </w:pPr>
      <w:r>
        <w:rPr>
          <w:rFonts w:hint="eastAsia" w:ascii="仿宋_GB2312" w:hAnsi="仿宋_GB2312" w:eastAsia="仿宋_GB2312" w:cs="仿宋_GB2312"/>
          <w:b/>
          <w:bCs/>
          <w:color w:val="auto"/>
          <w:sz w:val="30"/>
          <w:szCs w:val="30"/>
          <w:highlight w:val="none"/>
        </w:rPr>
        <w:t>供应商名称（公章 ）：</w:t>
      </w:r>
      <w:r>
        <w:rPr>
          <w:rFonts w:hint="eastAsia" w:ascii="仿宋_GB2312" w:hAnsi="仿宋_GB2312" w:eastAsia="仿宋_GB2312" w:cs="仿宋_GB2312"/>
          <w:b/>
          <w:bCs/>
          <w:color w:val="auto"/>
          <w:sz w:val="30"/>
          <w:szCs w:val="30"/>
          <w:highlight w:val="none"/>
          <w:u w:val="single"/>
        </w:rPr>
        <w:t xml:space="preserve">                      </w:t>
      </w:r>
    </w:p>
    <w:p w14:paraId="2E8E6A47">
      <w:pPr>
        <w:topLinePunct/>
        <w:snapToGrid w:val="0"/>
        <w:spacing w:before="0" w:beforeLines="0" w:line="500" w:lineRule="exact"/>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法定代表人或被授权人（签字或签章）：</w:t>
      </w:r>
      <w:r>
        <w:rPr>
          <w:rFonts w:hint="eastAsia" w:ascii="仿宋_GB2312" w:hAnsi="仿宋_GB2312" w:eastAsia="仿宋_GB2312" w:cs="仿宋_GB2312"/>
          <w:b/>
          <w:bCs/>
          <w:color w:val="auto"/>
          <w:sz w:val="30"/>
          <w:szCs w:val="30"/>
          <w:highlight w:val="none"/>
          <w:u w:val="single"/>
        </w:rPr>
        <w:t xml:space="preserve">        </w:t>
      </w:r>
    </w:p>
    <w:p w14:paraId="269A544E">
      <w:pPr>
        <w:topLinePunct/>
        <w:snapToGrid w:val="0"/>
        <w:spacing w:before="0" w:beforeLines="0" w:line="500" w:lineRule="exact"/>
        <w:ind w:firstLine="602" w:firstLineChars="200"/>
        <w:rPr>
          <w:rFonts w:hint="eastAsia" w:ascii="仿宋_GB2312" w:hAnsi="仿宋_GB2312" w:eastAsia="仿宋_GB2312" w:cs="仿宋_GB2312"/>
          <w:b/>
          <w:bCs/>
          <w:color w:val="auto"/>
          <w:sz w:val="30"/>
          <w:szCs w:val="30"/>
          <w:highlight w:val="none"/>
        </w:rPr>
      </w:pPr>
    </w:p>
    <w:p w14:paraId="1089BEC3">
      <w:pPr>
        <w:pStyle w:val="6"/>
        <w:spacing w:before="0" w:line="500" w:lineRule="exact"/>
        <w:ind w:firstLine="602"/>
        <w:rPr>
          <w:rFonts w:hint="eastAsia" w:ascii="仿宋_GB2312" w:hAnsi="仿宋_GB2312" w:eastAsia="仿宋_GB2312" w:cs="仿宋_GB2312"/>
          <w:color w:val="auto"/>
          <w:sz w:val="30"/>
          <w:szCs w:val="30"/>
          <w:highlight w:val="none"/>
        </w:rPr>
      </w:pPr>
    </w:p>
    <w:p w14:paraId="23F08D17">
      <w:pPr>
        <w:topLinePunct/>
        <w:snapToGrid w:val="0"/>
        <w:spacing w:before="0" w:beforeLines="0" w:line="500" w:lineRule="exact"/>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
          <w:bCs/>
          <w:color w:val="auto"/>
          <w:sz w:val="30"/>
          <w:szCs w:val="30"/>
          <w:highlight w:val="none"/>
        </w:rPr>
        <w:t>注:</w:t>
      </w:r>
      <w:r>
        <w:rPr>
          <w:rFonts w:hint="eastAsia" w:ascii="仿宋_GB2312" w:hAnsi="仿宋_GB2312" w:eastAsia="仿宋_GB2312" w:cs="仿宋_GB2312"/>
          <w:bCs/>
          <w:color w:val="auto"/>
          <w:sz w:val="30"/>
          <w:szCs w:val="30"/>
          <w:highlight w:val="none"/>
        </w:rPr>
        <w:t>①报价应包括询价文件所规定的采购范围的全部内容；</w:t>
      </w:r>
    </w:p>
    <w:p w14:paraId="5473E143">
      <w:pPr>
        <w:pStyle w:val="3"/>
        <w:spacing w:beforeLines="0" w:beforeAutospacing="0" w:afterAutospacing="0" w:line="500" w:lineRule="exac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Cs/>
          <w:color w:val="auto"/>
          <w:sz w:val="30"/>
          <w:szCs w:val="30"/>
          <w:highlight w:val="none"/>
        </w:rPr>
        <w:t>②</w:t>
      </w:r>
      <w:r>
        <w:rPr>
          <w:rFonts w:hint="eastAsia" w:ascii="仿宋_GB2312" w:hAnsi="仿宋_GB2312" w:eastAsia="仿宋_GB2312" w:cs="仿宋_GB2312"/>
          <w:color w:val="auto"/>
          <w:sz w:val="30"/>
          <w:szCs w:val="30"/>
          <w:highlight w:val="none"/>
        </w:rPr>
        <w:t>报价总计包含</w:t>
      </w:r>
      <w:r>
        <w:rPr>
          <w:rFonts w:hint="eastAsia" w:ascii="仿宋_GB2312" w:hAnsi="仿宋_GB2312" w:eastAsia="仿宋_GB2312" w:cs="仿宋_GB2312"/>
          <w:color w:val="auto"/>
          <w:sz w:val="30"/>
          <w:szCs w:val="30"/>
          <w:highlight w:val="none"/>
          <w:lang w:val="en-US" w:eastAsia="zh-CN"/>
        </w:rPr>
        <w:t>差旅</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bCs/>
          <w:color w:val="auto"/>
          <w:sz w:val="30"/>
          <w:szCs w:val="30"/>
          <w:highlight w:val="none"/>
          <w:u w:val="single"/>
          <w:lang w:val="en-US" w:eastAsia="zh-CN"/>
        </w:rPr>
        <w:t>审计</w:t>
      </w:r>
      <w:r>
        <w:rPr>
          <w:rFonts w:hint="eastAsia" w:ascii="仿宋_GB2312" w:hAnsi="仿宋_GB2312" w:eastAsia="仿宋_GB2312" w:cs="仿宋_GB2312"/>
          <w:color w:val="auto"/>
          <w:sz w:val="30"/>
          <w:szCs w:val="30"/>
          <w:highlight w:val="none"/>
          <w:lang w:eastAsia="zh-CN"/>
        </w:rPr>
        <w:t>服务</w:t>
      </w:r>
      <w:r>
        <w:rPr>
          <w:rFonts w:hint="eastAsia" w:ascii="仿宋_GB2312" w:hAnsi="仿宋_GB2312" w:eastAsia="仿宋_GB2312" w:cs="仿宋_GB2312"/>
          <w:color w:val="auto"/>
          <w:sz w:val="30"/>
          <w:szCs w:val="30"/>
          <w:highlight w:val="none"/>
        </w:rPr>
        <w:t>等一切相关费用。</w:t>
      </w:r>
      <w:bookmarkStart w:id="69" w:name="_Toc26267"/>
      <w:bookmarkStart w:id="70" w:name="_Toc26311"/>
      <w:bookmarkStart w:id="71" w:name="_Toc6269"/>
      <w:bookmarkStart w:id="72" w:name="_Toc22180"/>
      <w:bookmarkStart w:id="73" w:name="_Toc21882"/>
      <w:bookmarkStart w:id="74" w:name="_Toc26602"/>
      <w:bookmarkStart w:id="75" w:name="_Toc18819"/>
      <w:bookmarkStart w:id="76" w:name="_Toc912"/>
    </w:p>
    <w:p w14:paraId="440D04DF">
      <w:pPr>
        <w:pStyle w:val="3"/>
        <w:spacing w:beforeLines="0" w:beforeAutospacing="0" w:afterAutospacing="0" w:line="500" w:lineRule="exact"/>
        <w:rPr>
          <w:rFonts w:hint="eastAsia" w:ascii="仿宋_GB2312" w:hAnsi="仿宋_GB2312" w:eastAsia="仿宋_GB2312" w:cs="仿宋_GB2312"/>
          <w:color w:val="auto"/>
          <w:sz w:val="30"/>
          <w:szCs w:val="30"/>
          <w:highlight w:val="none"/>
        </w:rPr>
      </w:pPr>
    </w:p>
    <w:p w14:paraId="21117FBD">
      <w:pPr>
        <w:pStyle w:val="3"/>
        <w:spacing w:beforeLines="0" w:beforeAutospacing="0" w:afterAutospacing="0" w:line="500" w:lineRule="exact"/>
        <w:rPr>
          <w:rFonts w:hint="eastAsia" w:ascii="仿宋_GB2312" w:hAnsi="仿宋_GB2312" w:eastAsia="仿宋_GB2312" w:cs="仿宋_GB2312"/>
          <w:color w:val="auto"/>
          <w:sz w:val="30"/>
          <w:szCs w:val="30"/>
          <w:highlight w:val="none"/>
        </w:rPr>
      </w:pPr>
    </w:p>
    <w:p w14:paraId="6510BE68">
      <w:pPr>
        <w:pStyle w:val="3"/>
        <w:spacing w:beforeLines="0" w:beforeAutospacing="0" w:afterAutospacing="0" w:line="500" w:lineRule="exact"/>
        <w:rPr>
          <w:rFonts w:hint="eastAsia" w:ascii="仿宋_GB2312" w:hAnsi="仿宋_GB2312" w:eastAsia="仿宋_GB2312" w:cs="仿宋_GB2312"/>
          <w:color w:val="auto"/>
          <w:sz w:val="30"/>
          <w:szCs w:val="30"/>
          <w:highlight w:val="none"/>
        </w:rPr>
      </w:pPr>
    </w:p>
    <w:p w14:paraId="7157D4A8">
      <w:pPr>
        <w:pStyle w:val="3"/>
        <w:spacing w:beforeLines="0" w:beforeAutospacing="0" w:afterAutospacing="0" w:line="500" w:lineRule="exact"/>
        <w:rPr>
          <w:rFonts w:hint="eastAsia" w:ascii="仿宋_GB2312" w:hAnsi="仿宋_GB2312" w:eastAsia="仿宋_GB2312" w:cs="仿宋_GB2312"/>
          <w:color w:val="auto"/>
          <w:sz w:val="30"/>
          <w:szCs w:val="30"/>
          <w:highlight w:val="none"/>
        </w:rPr>
      </w:pPr>
    </w:p>
    <w:p w14:paraId="010A5B50">
      <w:pPr>
        <w:pStyle w:val="3"/>
        <w:spacing w:beforeLines="0" w:beforeAutospacing="0" w:afterAutospacing="0" w:line="500" w:lineRule="exact"/>
        <w:rPr>
          <w:rFonts w:hint="eastAsia" w:ascii="仿宋_GB2312" w:hAnsi="仿宋_GB2312" w:eastAsia="仿宋_GB2312" w:cs="仿宋_GB2312"/>
          <w:b/>
          <w:color w:val="auto"/>
          <w:sz w:val="30"/>
          <w:szCs w:val="30"/>
          <w:highlight w:val="none"/>
          <w:shd w:val="clear" w:color="auto" w:fill="FFFFFF"/>
        </w:rPr>
      </w:pPr>
      <w:r>
        <w:rPr>
          <w:rFonts w:hint="eastAsia" w:ascii="黑体" w:hAnsi="黑体" w:eastAsia="黑体" w:cs="黑体"/>
          <w:b/>
          <w:color w:val="auto"/>
          <w:sz w:val="30"/>
          <w:szCs w:val="30"/>
          <w:highlight w:val="none"/>
          <w:shd w:val="clear" w:color="auto" w:fill="FFFFFF"/>
        </w:rPr>
        <w:t>三、承诺函</w:t>
      </w:r>
      <w:bookmarkEnd w:id="69"/>
      <w:bookmarkEnd w:id="70"/>
      <w:bookmarkEnd w:id="71"/>
      <w:bookmarkEnd w:id="72"/>
      <w:bookmarkEnd w:id="73"/>
      <w:bookmarkEnd w:id="74"/>
      <w:bookmarkEnd w:id="75"/>
      <w:bookmarkEnd w:id="76"/>
    </w:p>
    <w:p w14:paraId="6E5C913C">
      <w:pPr>
        <w:spacing w:beforeLines="0" w:line="440" w:lineRule="exact"/>
        <w:ind w:firstLine="602" w:firstLineChars="200"/>
        <w:jc w:val="center"/>
        <w:rPr>
          <w:rFonts w:hint="eastAsia" w:ascii="仿宋_GB2312" w:hAnsi="仿宋_GB2312" w:eastAsia="仿宋_GB2312" w:cs="仿宋_GB2312"/>
          <w:b/>
          <w:bCs/>
          <w:color w:val="auto"/>
          <w:kern w:val="10"/>
          <w:sz w:val="30"/>
          <w:szCs w:val="30"/>
          <w:highlight w:val="none"/>
          <w:shd w:val="clear" w:color="auto" w:fill="FFFFFF"/>
        </w:rPr>
      </w:pPr>
    </w:p>
    <w:p w14:paraId="41879273">
      <w:pPr>
        <w:tabs>
          <w:tab w:val="left" w:pos="11130"/>
        </w:tabs>
        <w:snapToGrid w:val="0"/>
        <w:spacing w:beforeLines="0" w:line="440" w:lineRule="exact"/>
        <w:ind w:firstLine="602" w:firstLineChars="200"/>
        <w:jc w:val="center"/>
        <w:rPr>
          <w:rFonts w:hint="eastAsia" w:ascii="仿宋_GB2312" w:hAnsi="仿宋_GB2312" w:eastAsia="仿宋_GB2312" w:cs="仿宋_GB2312"/>
          <w:b/>
          <w:bCs/>
          <w:color w:val="auto"/>
          <w:kern w:val="10"/>
          <w:sz w:val="30"/>
          <w:szCs w:val="30"/>
          <w:highlight w:val="none"/>
          <w:shd w:val="clear" w:color="auto" w:fill="FFFFFF"/>
        </w:rPr>
      </w:pPr>
      <w:r>
        <w:rPr>
          <w:rFonts w:hint="eastAsia" w:ascii="仿宋_GB2312" w:hAnsi="仿宋_GB2312" w:eastAsia="仿宋_GB2312" w:cs="仿宋_GB2312"/>
          <w:b/>
          <w:bCs/>
          <w:color w:val="auto"/>
          <w:kern w:val="10"/>
          <w:sz w:val="30"/>
          <w:szCs w:val="30"/>
          <w:highlight w:val="none"/>
          <w:shd w:val="clear" w:color="auto" w:fill="FFFFFF"/>
        </w:rPr>
        <w:t>承诺函</w:t>
      </w:r>
    </w:p>
    <w:p w14:paraId="0DF45391">
      <w:pPr>
        <w:spacing w:beforeLines="0" w:line="440" w:lineRule="exact"/>
        <w:ind w:firstLine="600" w:firstLineChars="200"/>
        <w:jc w:val="center"/>
        <w:rPr>
          <w:rFonts w:hint="eastAsia" w:ascii="仿宋_GB2312" w:hAnsi="仿宋_GB2312" w:eastAsia="仿宋_GB2312" w:cs="仿宋_GB2312"/>
          <w:color w:val="auto"/>
          <w:sz w:val="30"/>
          <w:szCs w:val="30"/>
          <w:highlight w:val="none"/>
        </w:rPr>
      </w:pPr>
    </w:p>
    <w:p w14:paraId="269FEEA7">
      <w:pPr>
        <w:spacing w:beforeLines="0" w:line="440" w:lineRule="exact"/>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致：</w:t>
      </w:r>
      <w:r>
        <w:rPr>
          <w:rFonts w:hint="eastAsia" w:ascii="仿宋_GB2312" w:hAnsi="仿宋_GB2312" w:eastAsia="仿宋_GB2312" w:cs="仿宋_GB2312"/>
          <w:b/>
          <w:color w:val="auto"/>
          <w:sz w:val="30"/>
          <w:szCs w:val="30"/>
          <w:highlight w:val="none"/>
          <w:u w:val="single"/>
        </w:rPr>
        <w:t>海南省信息产业投资集团有限公司</w:t>
      </w:r>
    </w:p>
    <w:p w14:paraId="298787CC">
      <w:pPr>
        <w:spacing w:beforeLines="0" w:line="440" w:lineRule="exact"/>
        <w:ind w:left="0" w:leftChars="0"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我单位参与</w:t>
      </w:r>
      <w:r>
        <w:rPr>
          <w:rFonts w:hint="eastAsia" w:ascii="仿宋_GB2312" w:hAnsi="仿宋_GB2312" w:eastAsia="仿宋_GB2312" w:cs="仿宋_GB2312"/>
          <w:color w:val="auto"/>
          <w:sz w:val="30"/>
          <w:szCs w:val="30"/>
          <w:highlight w:val="none"/>
          <w:u w:val="single"/>
        </w:rPr>
        <w:t>HNXT-CG-202501-004</w:t>
      </w:r>
      <w:r>
        <w:rPr>
          <w:rFonts w:hint="eastAsia" w:ascii="宋体" w:hAnsi="宋体"/>
          <w:b w:val="0"/>
          <w:bCs/>
          <w:color w:val="auto"/>
          <w:sz w:val="28"/>
          <w:szCs w:val="28"/>
          <w:highlight w:val="none"/>
          <w:u w:val="single"/>
          <w:lang w:eastAsia="zh-CN"/>
        </w:rPr>
        <w:t>；</w:t>
      </w:r>
      <w:r>
        <w:rPr>
          <w:rFonts w:hint="eastAsia" w:ascii="仿宋_GB2312" w:hAnsi="仿宋_GB2312" w:eastAsia="仿宋_GB2312" w:cs="仿宋_GB2312"/>
          <w:bCs/>
          <w:color w:val="auto"/>
          <w:sz w:val="30"/>
          <w:szCs w:val="30"/>
          <w:highlight w:val="none"/>
          <w:u w:val="single"/>
          <w:lang w:val="en-US" w:eastAsia="zh-CN"/>
        </w:rPr>
        <w:t>2024年度企业所得税鉴证服务项目</w:t>
      </w:r>
      <w:r>
        <w:rPr>
          <w:rFonts w:hint="eastAsia" w:ascii="仿宋_GB2312" w:hAnsi="仿宋_GB2312" w:eastAsia="仿宋_GB2312" w:cs="仿宋_GB2312"/>
          <w:color w:val="auto"/>
          <w:sz w:val="30"/>
          <w:szCs w:val="30"/>
          <w:highlight w:val="none"/>
        </w:rPr>
        <w:t>的采购活动，现承诺如下：</w:t>
      </w:r>
    </w:p>
    <w:p w14:paraId="6D8BBA62">
      <w:pPr>
        <w:spacing w:beforeLines="0" w:line="44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1.我单位具有符合法律规定及采购文件资格要求规定的良好的商业信誉和健全的财务会计制度。</w:t>
      </w:r>
    </w:p>
    <w:p w14:paraId="38D97FED">
      <w:pPr>
        <w:spacing w:beforeLines="0" w:line="44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2.我单位具有符合法律规定及采购文件资格要求规定的履行合同所必需的设备和专业技术能力。</w:t>
      </w:r>
    </w:p>
    <w:p w14:paraId="4AEC1835">
      <w:pPr>
        <w:spacing w:beforeLines="0" w:line="44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3.我单位具有符合法律规定及及采购文件资格要求规定的依法缴纳税收和社会保障资金的相关证明材料。</w:t>
      </w:r>
    </w:p>
    <w:p w14:paraId="58120890">
      <w:pPr>
        <w:spacing w:beforeLines="0" w:line="44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我单位符合法律规定及采购文件资格要求规定的在参加采购活动前三年内，在经营活动中没有重大违法记录，没有骗取中标等违法投标行为，未受到行政处罚或被责令停产停业、吊销许可证或者执照的，近两年内单位负责人或法定代表人未有行贿犯罪行为。</w:t>
      </w:r>
    </w:p>
    <w:p w14:paraId="116222DE">
      <w:pPr>
        <w:spacing w:beforeLines="0" w:line="44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5.我单位没有被列入</w:t>
      </w:r>
      <w:r>
        <w:rPr>
          <w:rFonts w:hint="eastAsia" w:ascii="仿宋_GB2312" w:hAnsi="仿宋_GB2312" w:eastAsia="仿宋_GB2312" w:cs="仿宋_GB2312"/>
          <w:i w:val="0"/>
          <w:iCs w:val="0"/>
          <w:caps w:val="0"/>
          <w:color w:val="auto"/>
          <w:spacing w:val="0"/>
          <w:sz w:val="30"/>
          <w:szCs w:val="30"/>
          <w:highlight w:val="none"/>
          <w:shd w:val="clear" w:color="auto" w:fill="FFFFFF"/>
        </w:rPr>
        <w:t>重大税收违法失信主体</w:t>
      </w:r>
      <w:r>
        <w:rPr>
          <w:rFonts w:hint="eastAsia" w:ascii="仿宋_GB2312" w:hAnsi="仿宋_GB2312" w:eastAsia="仿宋_GB2312" w:cs="仿宋_GB2312"/>
          <w:i w:val="0"/>
          <w:iCs w:val="0"/>
          <w:caps w:val="0"/>
          <w:color w:val="auto"/>
          <w:spacing w:val="0"/>
          <w:sz w:val="30"/>
          <w:szCs w:val="30"/>
          <w:highlight w:val="none"/>
          <w:shd w:val="clear" w:color="auto" w:fill="FFFFFF"/>
          <w:lang w:eastAsia="zh-CN"/>
        </w:rPr>
        <w:t>、</w:t>
      </w:r>
      <w:r>
        <w:rPr>
          <w:rFonts w:hint="eastAsia" w:ascii="仿宋_GB2312" w:hAnsi="仿宋_GB2312" w:eastAsia="仿宋_GB2312" w:cs="仿宋_GB2312"/>
          <w:color w:val="auto"/>
          <w:sz w:val="30"/>
          <w:szCs w:val="30"/>
          <w:highlight w:val="none"/>
        </w:rPr>
        <w:t>失信被执行人、税收违法黑名单以及政府采购严重违法失信行为记录名单。</w:t>
      </w:r>
    </w:p>
    <w:p w14:paraId="02CA0A4B">
      <w:pPr>
        <w:pStyle w:val="6"/>
        <w:spacing w:before="0" w:line="440" w:lineRule="exact"/>
        <w:ind w:firstLine="602"/>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6.我单位没有处于责令整改、停业整顿、吊销营业执照/执业许可证、冻结/查封、破产、清算状态</w:t>
      </w:r>
      <w:r>
        <w:rPr>
          <w:rFonts w:hint="eastAsia" w:ascii="仿宋_GB2312" w:hAnsi="仿宋_GB2312" w:eastAsia="仿宋_GB2312" w:cs="仿宋_GB2312"/>
          <w:color w:val="auto"/>
          <w:sz w:val="30"/>
          <w:szCs w:val="30"/>
          <w:highlight w:val="none"/>
          <w:lang w:eastAsia="zh-CN"/>
        </w:rPr>
        <w:t>。</w:t>
      </w:r>
    </w:p>
    <w:p w14:paraId="56B66576">
      <w:pPr>
        <w:spacing w:beforeLines="0" w:line="44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7.同意此承诺书在本文件中指定的网站公示，接受社会各界监督。</w:t>
      </w:r>
    </w:p>
    <w:p w14:paraId="5C2A0F0B">
      <w:pPr>
        <w:spacing w:beforeLines="0" w:line="44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若我单位以上承诺不实，自愿承担提供虚假材料谋取中标、成交的法律责任。</w:t>
      </w:r>
    </w:p>
    <w:p w14:paraId="238E1642">
      <w:pPr>
        <w:spacing w:beforeLines="0" w:line="440" w:lineRule="exact"/>
        <w:ind w:firstLine="600" w:firstLineChars="200"/>
        <w:rPr>
          <w:rFonts w:hint="eastAsia" w:ascii="仿宋_GB2312" w:hAnsi="仿宋_GB2312" w:eastAsia="仿宋_GB2312" w:cs="仿宋_GB2312"/>
          <w:color w:val="auto"/>
          <w:sz w:val="30"/>
          <w:szCs w:val="30"/>
          <w:highlight w:val="none"/>
        </w:rPr>
      </w:pPr>
    </w:p>
    <w:p w14:paraId="6943AA37">
      <w:pPr>
        <w:spacing w:beforeLines="0" w:line="44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承诺供应商（全称并加盖公章）：____________________</w:t>
      </w:r>
    </w:p>
    <w:p w14:paraId="58B01F49">
      <w:pPr>
        <w:spacing w:beforeLines="0" w:line="44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单位负责人或授权代表（签字或签章）：______________</w:t>
      </w:r>
    </w:p>
    <w:p w14:paraId="434EC4E5">
      <w:pPr>
        <w:spacing w:beforeLines="0" w:beforeAutospacing="0" w:afterAutospacing="0" w:line="440" w:lineRule="exact"/>
        <w:ind w:firstLine="600" w:firstLineChars="200"/>
        <w:rPr>
          <w:rFonts w:hint="eastAsia" w:ascii="黑体" w:hAnsi="黑体" w:eastAsia="黑体" w:cs="黑体"/>
          <w:b/>
          <w:color w:val="auto"/>
          <w:sz w:val="30"/>
          <w:szCs w:val="30"/>
          <w:highlight w:val="none"/>
          <w:shd w:val="clear" w:color="auto" w:fill="FFFFFF"/>
        </w:rPr>
      </w:pPr>
      <w:r>
        <w:rPr>
          <w:rFonts w:hint="eastAsia" w:ascii="仿宋_GB2312" w:hAnsi="仿宋_GB2312" w:eastAsia="仿宋_GB2312" w:cs="仿宋_GB2312"/>
          <w:color w:val="auto"/>
          <w:sz w:val="30"/>
          <w:szCs w:val="30"/>
          <w:highlight w:val="none"/>
        </w:rPr>
        <w:t>日    期：____________________</w:t>
      </w:r>
      <w:bookmarkStart w:id="77" w:name="_Toc8027"/>
      <w:bookmarkStart w:id="78" w:name="_Toc15220"/>
      <w:bookmarkStart w:id="79" w:name="_Toc14587"/>
      <w:bookmarkStart w:id="80" w:name="_Toc2767"/>
      <w:bookmarkStart w:id="81" w:name="_Toc25904"/>
      <w:bookmarkStart w:id="82" w:name="_Toc16151"/>
      <w:bookmarkStart w:id="83" w:name="_Toc11267"/>
      <w:bookmarkStart w:id="84" w:name="_Toc27954"/>
    </w:p>
    <w:p w14:paraId="55DF290C">
      <w:pPr>
        <w:pStyle w:val="3"/>
        <w:spacing w:beforeLines="0" w:beforeAutospacing="0" w:afterAutospacing="0" w:line="500" w:lineRule="exact"/>
        <w:rPr>
          <w:rFonts w:hint="eastAsia" w:ascii="黑体" w:hAnsi="黑体" w:eastAsia="黑体" w:cs="黑体"/>
          <w:b/>
          <w:color w:val="auto"/>
          <w:sz w:val="30"/>
          <w:szCs w:val="30"/>
          <w:highlight w:val="none"/>
          <w:shd w:val="clear" w:color="auto" w:fill="FFFFFF"/>
        </w:rPr>
      </w:pPr>
    </w:p>
    <w:p w14:paraId="631F1819">
      <w:pPr>
        <w:pStyle w:val="3"/>
        <w:spacing w:beforeLines="0" w:beforeAutospacing="0" w:afterAutospacing="0" w:line="500" w:lineRule="exact"/>
        <w:rPr>
          <w:rFonts w:hint="eastAsia" w:ascii="仿宋_GB2312" w:hAnsi="仿宋_GB2312" w:eastAsia="仿宋_GB2312" w:cs="仿宋_GB2312"/>
          <w:b/>
          <w:color w:val="auto"/>
          <w:sz w:val="30"/>
          <w:szCs w:val="30"/>
          <w:highlight w:val="none"/>
          <w:shd w:val="clear" w:color="auto" w:fill="FFFFFF"/>
        </w:rPr>
      </w:pPr>
      <w:r>
        <w:rPr>
          <w:rFonts w:hint="eastAsia" w:ascii="黑体" w:hAnsi="黑体" w:eastAsia="黑体" w:cs="黑体"/>
          <w:b/>
          <w:color w:val="auto"/>
          <w:sz w:val="30"/>
          <w:szCs w:val="30"/>
          <w:highlight w:val="none"/>
          <w:shd w:val="clear" w:color="auto" w:fill="FFFFFF"/>
        </w:rPr>
        <w:t>四、具有独立承担民事责任的能力证明或承诺函</w:t>
      </w:r>
      <w:bookmarkEnd w:id="77"/>
      <w:bookmarkEnd w:id="78"/>
      <w:bookmarkEnd w:id="79"/>
      <w:bookmarkEnd w:id="80"/>
      <w:bookmarkEnd w:id="81"/>
      <w:bookmarkEnd w:id="82"/>
      <w:bookmarkEnd w:id="83"/>
      <w:bookmarkEnd w:id="84"/>
    </w:p>
    <w:p w14:paraId="11367F2B">
      <w:pPr>
        <w:spacing w:beforeLines="0" w:line="500" w:lineRule="exact"/>
        <w:ind w:firstLine="602" w:firstLineChars="200"/>
        <w:jc w:val="center"/>
        <w:rPr>
          <w:rFonts w:hint="eastAsia" w:ascii="仿宋_GB2312" w:hAnsi="仿宋_GB2312" w:eastAsia="仿宋_GB2312" w:cs="仿宋_GB2312"/>
          <w:b/>
          <w:bCs/>
          <w:color w:val="auto"/>
          <w:sz w:val="30"/>
          <w:szCs w:val="30"/>
          <w:highlight w:val="none"/>
          <w:shd w:val="clear" w:color="auto" w:fill="FFFFFF"/>
        </w:rPr>
      </w:pPr>
    </w:p>
    <w:p w14:paraId="283BEAC9">
      <w:pPr>
        <w:spacing w:beforeLines="0" w:line="500" w:lineRule="exact"/>
        <w:ind w:firstLine="602" w:firstLineChars="200"/>
        <w:jc w:val="center"/>
        <w:rPr>
          <w:rFonts w:hint="eastAsia" w:ascii="仿宋_GB2312" w:hAnsi="仿宋_GB2312" w:eastAsia="仿宋_GB2312" w:cs="仿宋_GB2312"/>
          <w:b/>
          <w:bCs/>
          <w:color w:val="auto"/>
          <w:kern w:val="10"/>
          <w:sz w:val="30"/>
          <w:szCs w:val="30"/>
          <w:highlight w:val="none"/>
          <w:shd w:val="clear" w:color="auto" w:fill="FFFFFF"/>
        </w:rPr>
      </w:pPr>
      <w:r>
        <w:rPr>
          <w:rFonts w:hint="eastAsia" w:ascii="仿宋_GB2312" w:hAnsi="仿宋_GB2312" w:eastAsia="仿宋_GB2312" w:cs="仿宋_GB2312"/>
          <w:b/>
          <w:bCs/>
          <w:color w:val="auto"/>
          <w:sz w:val="30"/>
          <w:szCs w:val="30"/>
          <w:highlight w:val="none"/>
          <w:shd w:val="clear" w:color="auto" w:fill="FFFFFF"/>
        </w:rPr>
        <w:t xml:space="preserve"> </w:t>
      </w:r>
    </w:p>
    <w:p w14:paraId="69936C73">
      <w:pPr>
        <w:tabs>
          <w:tab w:val="left" w:pos="11130"/>
        </w:tabs>
        <w:snapToGrid w:val="0"/>
        <w:spacing w:beforeLines="0" w:line="500" w:lineRule="exact"/>
        <w:ind w:firstLine="602" w:firstLineChars="200"/>
        <w:jc w:val="center"/>
        <w:rPr>
          <w:rFonts w:hint="eastAsia" w:ascii="仿宋_GB2312" w:hAnsi="仿宋_GB2312" w:eastAsia="仿宋_GB2312" w:cs="仿宋_GB2312"/>
          <w:b/>
          <w:bCs/>
          <w:color w:val="auto"/>
          <w:kern w:val="10"/>
          <w:sz w:val="30"/>
          <w:szCs w:val="30"/>
          <w:highlight w:val="none"/>
          <w:shd w:val="clear" w:color="auto" w:fill="FFFFFF"/>
        </w:rPr>
      </w:pPr>
      <w:r>
        <w:rPr>
          <w:rFonts w:hint="eastAsia" w:ascii="仿宋_GB2312" w:hAnsi="仿宋_GB2312" w:eastAsia="仿宋_GB2312" w:cs="仿宋_GB2312"/>
          <w:b/>
          <w:bCs/>
          <w:color w:val="auto"/>
          <w:kern w:val="10"/>
          <w:sz w:val="30"/>
          <w:szCs w:val="30"/>
          <w:highlight w:val="none"/>
          <w:shd w:val="clear" w:color="auto" w:fill="FFFFFF"/>
        </w:rPr>
        <w:t>承诺函</w:t>
      </w:r>
    </w:p>
    <w:p w14:paraId="15C9BFA2">
      <w:pPr>
        <w:spacing w:beforeLines="0" w:line="500" w:lineRule="exact"/>
        <w:ind w:firstLine="600" w:firstLineChars="200"/>
        <w:jc w:val="center"/>
        <w:rPr>
          <w:rFonts w:hint="eastAsia" w:ascii="仿宋_GB2312" w:hAnsi="仿宋_GB2312" w:eastAsia="仿宋_GB2312" w:cs="仿宋_GB2312"/>
          <w:color w:val="auto"/>
          <w:sz w:val="30"/>
          <w:szCs w:val="30"/>
          <w:highlight w:val="none"/>
        </w:rPr>
      </w:pPr>
    </w:p>
    <w:p w14:paraId="3F53640F">
      <w:pPr>
        <w:spacing w:beforeLines="0" w:line="500" w:lineRule="exact"/>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致：</w:t>
      </w:r>
      <w:r>
        <w:rPr>
          <w:rFonts w:hint="eastAsia" w:ascii="仿宋_GB2312" w:hAnsi="仿宋_GB2312" w:eastAsia="仿宋_GB2312" w:cs="仿宋_GB2312"/>
          <w:b/>
          <w:color w:val="auto"/>
          <w:sz w:val="30"/>
          <w:szCs w:val="30"/>
          <w:highlight w:val="none"/>
          <w:u w:val="single"/>
        </w:rPr>
        <w:t>海南省信息产业投资集团有限公司</w:t>
      </w:r>
    </w:p>
    <w:p w14:paraId="62BA5E7B">
      <w:pPr>
        <w:spacing w:beforeLines="0"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我单位现参与贵公司组织的</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bCs/>
          <w:color w:val="auto"/>
          <w:sz w:val="30"/>
          <w:szCs w:val="30"/>
          <w:highlight w:val="none"/>
          <w:u w:val="single"/>
          <w:lang w:val="en-US" w:eastAsia="zh-CN"/>
        </w:rPr>
        <w:t>2024年度企业所得税鉴证服务</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项目（项目编号：</w:t>
      </w:r>
      <w:r>
        <w:rPr>
          <w:rFonts w:hint="eastAsia" w:ascii="仿宋_GB2312" w:hAnsi="仿宋_GB2312" w:eastAsia="仿宋_GB2312" w:cs="仿宋_GB2312"/>
          <w:color w:val="auto"/>
          <w:sz w:val="30"/>
          <w:szCs w:val="30"/>
          <w:highlight w:val="none"/>
          <w:u w:val="single"/>
        </w:rPr>
        <w:t>HNXT-CG-202501-004</w:t>
      </w:r>
      <w:r>
        <w:rPr>
          <w:rFonts w:hint="eastAsia" w:ascii="仿宋_GB2312" w:hAnsi="仿宋_GB2312" w:eastAsia="仿宋_GB2312" w:cs="仿宋_GB2312"/>
          <w:b w:val="0"/>
          <w:bCs/>
          <w:color w:val="auto"/>
          <w:sz w:val="30"/>
          <w:szCs w:val="30"/>
          <w:highlight w:val="none"/>
        </w:rPr>
        <w:t>）的</w:t>
      </w:r>
      <w:r>
        <w:rPr>
          <w:rFonts w:hint="eastAsia" w:ascii="仿宋_GB2312" w:hAnsi="仿宋_GB2312" w:eastAsia="仿宋_GB2312" w:cs="仿宋_GB2312"/>
          <w:color w:val="auto"/>
          <w:sz w:val="30"/>
          <w:szCs w:val="30"/>
          <w:highlight w:val="none"/>
        </w:rPr>
        <w:t>采购活动。依据采购询价文件相关规定，现郑重承诺：我方具有有效的营业执照或事业单位法人证书或自然人身份证明或其他非企业组织证明文件及有效的开户许可证，具有能独立承担民事责任的能力。</w:t>
      </w:r>
    </w:p>
    <w:p w14:paraId="43690F50">
      <w:pPr>
        <w:spacing w:beforeLines="0"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基本信息如下：</w:t>
      </w:r>
    </w:p>
    <w:p w14:paraId="26B406AC">
      <w:pPr>
        <w:spacing w:beforeLines="0"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名称：__________，统一社会信用代码：____________________；法定责任人：__________；营业期限：__________；基本开户银行：____________________；账号：____________________。</w:t>
      </w:r>
    </w:p>
    <w:p w14:paraId="6A2B0C08">
      <w:pPr>
        <w:spacing w:beforeLines="0"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以上承诺信息如有虚假或隐瞒，我方愿意承担一切后果，并不再寻求任何旨在减轻或免除法律责任的便捷。</w:t>
      </w:r>
    </w:p>
    <w:p w14:paraId="01F77FB5">
      <w:pPr>
        <w:spacing w:beforeLines="0" w:line="500" w:lineRule="exact"/>
        <w:ind w:firstLine="602" w:firstLineChars="200"/>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附：有效的营业执照或事业单位法人证书或自然人身份证明或其他非企业组织证明文件</w:t>
      </w:r>
      <w:r>
        <w:rPr>
          <w:rFonts w:hint="eastAsia" w:ascii="仿宋_GB2312" w:hAnsi="仿宋_GB2312" w:eastAsia="仿宋_GB2312" w:cs="仿宋_GB2312"/>
          <w:b/>
          <w:bCs/>
          <w:color w:val="auto"/>
          <w:sz w:val="30"/>
          <w:szCs w:val="30"/>
          <w:highlight w:val="none"/>
          <w:lang w:eastAsia="zh-CN"/>
        </w:rPr>
        <w:t>。</w:t>
      </w:r>
    </w:p>
    <w:p w14:paraId="58008B26">
      <w:pPr>
        <w:spacing w:beforeLines="0"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承诺供应商（全称并加盖公章）：____________________</w:t>
      </w:r>
    </w:p>
    <w:p w14:paraId="50552E99">
      <w:pPr>
        <w:spacing w:beforeLines="0"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单位负责人或授权代表（签字或签章）：______________</w:t>
      </w:r>
    </w:p>
    <w:p w14:paraId="3B4ED88C">
      <w:pPr>
        <w:spacing w:beforeLines="0" w:line="5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日    期：____________________</w:t>
      </w:r>
    </w:p>
    <w:p w14:paraId="27CB08BB">
      <w:pPr>
        <w:pStyle w:val="3"/>
        <w:spacing w:beforeLines="0" w:beforeAutospacing="0" w:afterAutospacing="0" w:line="500" w:lineRule="exact"/>
        <w:ind w:firstLine="602" w:firstLineChars="200"/>
        <w:outlineLvl w:val="9"/>
        <w:rPr>
          <w:rFonts w:hint="eastAsia" w:ascii="仿宋_GB2312" w:hAnsi="仿宋_GB2312" w:eastAsia="仿宋_GB2312" w:cs="仿宋_GB2312"/>
          <w:b/>
          <w:bCs w:val="0"/>
          <w:color w:val="auto"/>
          <w:sz w:val="30"/>
          <w:szCs w:val="30"/>
          <w:highlight w:val="none"/>
        </w:rPr>
      </w:pPr>
      <w:bookmarkStart w:id="85" w:name="_Toc29698"/>
      <w:bookmarkStart w:id="86" w:name="_Toc23347"/>
      <w:bookmarkStart w:id="87" w:name="_Toc17776"/>
    </w:p>
    <w:p w14:paraId="2601B4B2">
      <w:pPr>
        <w:pStyle w:val="3"/>
        <w:spacing w:beforeLines="0" w:beforeAutospacing="0" w:afterAutospacing="0" w:line="500" w:lineRule="exact"/>
        <w:outlineLvl w:val="9"/>
        <w:rPr>
          <w:rFonts w:hint="eastAsia" w:ascii="仿宋_GB2312" w:hAnsi="仿宋_GB2312" w:eastAsia="仿宋_GB2312" w:cs="仿宋_GB2312"/>
          <w:b/>
          <w:bCs w:val="0"/>
          <w:color w:val="auto"/>
          <w:sz w:val="30"/>
          <w:szCs w:val="30"/>
          <w:highlight w:val="none"/>
        </w:rPr>
      </w:pPr>
    </w:p>
    <w:p w14:paraId="341A1085">
      <w:pPr>
        <w:pStyle w:val="3"/>
        <w:spacing w:beforeLines="0" w:beforeAutospacing="0" w:afterAutospacing="0" w:line="500" w:lineRule="exact"/>
        <w:rPr>
          <w:rFonts w:hint="eastAsia" w:ascii="黑体" w:hAnsi="黑体" w:eastAsia="黑体" w:cs="黑体"/>
          <w:b/>
          <w:bCs w:val="0"/>
          <w:color w:val="auto"/>
          <w:sz w:val="30"/>
          <w:szCs w:val="30"/>
          <w:highlight w:val="none"/>
        </w:rPr>
      </w:pPr>
      <w:bookmarkStart w:id="88" w:name="_Toc28527"/>
      <w:bookmarkStart w:id="89" w:name="_Toc10779"/>
      <w:bookmarkStart w:id="90" w:name="_Toc7265"/>
      <w:bookmarkStart w:id="91" w:name="_Toc6304"/>
      <w:bookmarkStart w:id="92" w:name="_Toc2563"/>
    </w:p>
    <w:p w14:paraId="69088458">
      <w:pPr>
        <w:pStyle w:val="3"/>
        <w:spacing w:beforeLines="0" w:beforeAutospacing="0" w:afterAutospacing="0" w:line="500" w:lineRule="exact"/>
        <w:rPr>
          <w:rFonts w:hint="eastAsia" w:ascii="黑体" w:hAnsi="黑体" w:eastAsia="黑体" w:cs="黑体"/>
          <w:b/>
          <w:bCs w:val="0"/>
          <w:color w:val="auto"/>
          <w:sz w:val="30"/>
          <w:szCs w:val="30"/>
          <w:highlight w:val="none"/>
        </w:rPr>
      </w:pPr>
    </w:p>
    <w:p w14:paraId="0B9F5A0D">
      <w:pPr>
        <w:pStyle w:val="3"/>
        <w:spacing w:beforeLines="0" w:beforeAutospacing="0" w:afterAutospacing="0" w:line="500" w:lineRule="exact"/>
        <w:rPr>
          <w:rFonts w:hint="eastAsia" w:ascii="黑体" w:hAnsi="黑体" w:eastAsia="黑体" w:cs="黑体"/>
          <w:b/>
          <w:color w:val="auto"/>
          <w:sz w:val="30"/>
          <w:szCs w:val="30"/>
          <w:highlight w:val="none"/>
          <w:shd w:val="clear" w:color="auto" w:fill="FFFFFF"/>
        </w:rPr>
      </w:pPr>
      <w:r>
        <w:rPr>
          <w:rFonts w:hint="eastAsia" w:ascii="黑体" w:hAnsi="黑体" w:eastAsia="黑体" w:cs="黑体"/>
          <w:b/>
          <w:bCs w:val="0"/>
          <w:color w:val="auto"/>
          <w:sz w:val="30"/>
          <w:szCs w:val="30"/>
          <w:highlight w:val="none"/>
        </w:rPr>
        <w:t>五、法定代表人授权书格式</w:t>
      </w:r>
      <w:bookmarkEnd w:id="85"/>
      <w:bookmarkEnd w:id="86"/>
      <w:bookmarkEnd w:id="87"/>
      <w:bookmarkEnd w:id="88"/>
      <w:bookmarkEnd w:id="89"/>
      <w:bookmarkEnd w:id="90"/>
      <w:bookmarkEnd w:id="91"/>
      <w:bookmarkEnd w:id="92"/>
    </w:p>
    <w:p w14:paraId="17B72C14">
      <w:pPr>
        <w:spacing w:beforeLines="0" w:line="500" w:lineRule="exact"/>
        <w:ind w:firstLine="602" w:firstLineChars="200"/>
        <w:jc w:val="center"/>
        <w:rPr>
          <w:rFonts w:hint="eastAsia" w:ascii="仿宋_GB2312" w:hAnsi="仿宋_GB2312" w:eastAsia="仿宋_GB2312" w:cs="仿宋_GB2312"/>
          <w:b/>
          <w:bCs/>
          <w:color w:val="auto"/>
          <w:kern w:val="10"/>
          <w:sz w:val="30"/>
          <w:szCs w:val="30"/>
          <w:highlight w:val="none"/>
          <w:shd w:val="clear" w:color="auto" w:fill="FFFFFF"/>
        </w:rPr>
      </w:pPr>
    </w:p>
    <w:p w14:paraId="7553833B">
      <w:pPr>
        <w:tabs>
          <w:tab w:val="left" w:pos="11130"/>
        </w:tabs>
        <w:snapToGrid w:val="0"/>
        <w:spacing w:beforeLines="0" w:line="500" w:lineRule="exact"/>
        <w:ind w:firstLine="602" w:firstLineChars="200"/>
        <w:jc w:val="center"/>
        <w:rPr>
          <w:rFonts w:hint="eastAsia" w:ascii="仿宋_GB2312" w:hAnsi="仿宋_GB2312" w:eastAsia="仿宋_GB2312" w:cs="仿宋_GB2312"/>
          <w:b/>
          <w:bCs/>
          <w:color w:val="auto"/>
          <w:kern w:val="10"/>
          <w:sz w:val="30"/>
          <w:szCs w:val="30"/>
          <w:highlight w:val="none"/>
          <w:shd w:val="clear" w:color="auto" w:fill="FFFFFF"/>
        </w:rPr>
      </w:pPr>
      <w:r>
        <w:rPr>
          <w:rFonts w:hint="eastAsia" w:ascii="仿宋_GB2312" w:hAnsi="仿宋_GB2312" w:eastAsia="仿宋_GB2312" w:cs="仿宋_GB2312"/>
          <w:b/>
          <w:bCs/>
          <w:color w:val="auto"/>
          <w:kern w:val="10"/>
          <w:sz w:val="30"/>
          <w:szCs w:val="30"/>
          <w:highlight w:val="none"/>
          <w:shd w:val="clear" w:color="auto" w:fill="FFFFFF"/>
        </w:rPr>
        <w:t>法定代表人授权书</w:t>
      </w:r>
    </w:p>
    <w:p w14:paraId="37D4F975">
      <w:pPr>
        <w:spacing w:beforeLines="0" w:line="500" w:lineRule="exact"/>
        <w:ind w:firstLine="602" w:firstLineChars="200"/>
        <w:jc w:val="center"/>
        <w:rPr>
          <w:rFonts w:hint="eastAsia" w:ascii="仿宋_GB2312" w:hAnsi="仿宋_GB2312" w:eastAsia="仿宋_GB2312" w:cs="仿宋_GB2312"/>
          <w:b/>
          <w:color w:val="auto"/>
          <w:sz w:val="30"/>
          <w:szCs w:val="30"/>
          <w:highlight w:val="none"/>
        </w:rPr>
      </w:pPr>
    </w:p>
    <w:p w14:paraId="3E547950">
      <w:pPr>
        <w:widowControl/>
        <w:spacing w:beforeLines="0" w:line="500" w:lineRule="exact"/>
        <w:rPr>
          <w:rFonts w:hint="eastAsia" w:ascii="仿宋_GB2312" w:hAnsi="仿宋_GB2312" w:eastAsia="仿宋_GB2312" w:cs="仿宋_GB2312"/>
          <w:b/>
          <w:bCs/>
          <w:color w:val="auto"/>
          <w:sz w:val="30"/>
          <w:szCs w:val="30"/>
          <w:highlight w:val="none"/>
          <w:lang w:val="en-GB"/>
        </w:rPr>
      </w:pPr>
      <w:r>
        <w:rPr>
          <w:rFonts w:hint="eastAsia" w:ascii="仿宋_GB2312" w:hAnsi="仿宋_GB2312" w:eastAsia="仿宋_GB2312" w:cs="仿宋_GB2312"/>
          <w:b/>
          <w:color w:val="auto"/>
          <w:sz w:val="30"/>
          <w:szCs w:val="30"/>
          <w:highlight w:val="none"/>
        </w:rPr>
        <w:t>致海南省信息产业投资集团有限公司：</w:t>
      </w:r>
    </w:p>
    <w:p w14:paraId="17460BF0">
      <w:pPr>
        <w:spacing w:beforeLines="0" w:line="500" w:lineRule="exact"/>
        <w:ind w:firstLine="600" w:firstLineChars="200"/>
        <w:rPr>
          <w:rFonts w:hint="eastAsia" w:ascii="仿宋_GB2312" w:hAnsi="仿宋_GB2312" w:eastAsia="仿宋_GB2312" w:cs="仿宋_GB2312"/>
          <w:color w:val="auto"/>
          <w:sz w:val="30"/>
          <w:szCs w:val="30"/>
          <w:highlight w:val="none"/>
          <w:lang w:val="en-GB"/>
        </w:rPr>
      </w:pPr>
      <w:r>
        <w:rPr>
          <w:rFonts w:hint="eastAsia" w:ascii="仿宋_GB2312" w:hAnsi="仿宋_GB2312" w:eastAsia="仿宋_GB2312" w:cs="仿宋_GB2312"/>
          <w:color w:val="auto"/>
          <w:sz w:val="30"/>
          <w:szCs w:val="30"/>
          <w:highlight w:val="none"/>
          <w:lang w:val="en-GB"/>
        </w:rPr>
        <w:t>兹授权：</w:t>
      </w:r>
      <w:r>
        <w:rPr>
          <w:rFonts w:hint="eastAsia" w:ascii="仿宋_GB2312" w:hAnsi="仿宋_GB2312" w:eastAsia="仿宋_GB2312" w:cs="仿宋_GB2312"/>
          <w:color w:val="auto"/>
          <w:sz w:val="30"/>
          <w:szCs w:val="30"/>
          <w:highlight w:val="none"/>
          <w:u w:val="single"/>
          <w:lang w:val="en-GB"/>
        </w:rPr>
        <w:t xml:space="preserve">              </w:t>
      </w:r>
      <w:r>
        <w:rPr>
          <w:rFonts w:hint="eastAsia" w:ascii="仿宋_GB2312" w:hAnsi="仿宋_GB2312" w:eastAsia="仿宋_GB2312" w:cs="仿宋_GB2312"/>
          <w:color w:val="auto"/>
          <w:sz w:val="30"/>
          <w:szCs w:val="30"/>
          <w:highlight w:val="none"/>
          <w:lang w:val="en-GB"/>
        </w:rPr>
        <w:t>先生/女士作为我</w:t>
      </w:r>
      <w:r>
        <w:rPr>
          <w:rFonts w:hint="eastAsia" w:ascii="仿宋_GB2312" w:hAnsi="仿宋_GB2312" w:eastAsia="仿宋_GB2312" w:cs="仿宋_GB2312"/>
          <w:strike w:val="0"/>
          <w:dstrike w:val="0"/>
          <w:color w:val="auto"/>
          <w:sz w:val="30"/>
          <w:szCs w:val="30"/>
          <w:highlight w:val="none"/>
          <w:lang w:val="en-US" w:eastAsia="zh-CN"/>
        </w:rPr>
        <w:t>单位</w:t>
      </w:r>
      <w:r>
        <w:rPr>
          <w:rFonts w:hint="eastAsia" w:ascii="仿宋_GB2312" w:hAnsi="仿宋_GB2312" w:eastAsia="仿宋_GB2312" w:cs="仿宋_GB2312"/>
          <w:color w:val="auto"/>
          <w:sz w:val="30"/>
          <w:szCs w:val="30"/>
          <w:highlight w:val="none"/>
          <w:lang w:val="en-GB"/>
        </w:rPr>
        <w:t>的合法授权代理人，</w:t>
      </w:r>
      <w:r>
        <w:rPr>
          <w:rFonts w:hint="eastAsia" w:ascii="仿宋_GB2312" w:hAnsi="仿宋_GB2312" w:eastAsia="仿宋_GB2312" w:cs="仿宋_GB2312"/>
          <w:color w:val="auto"/>
          <w:sz w:val="30"/>
          <w:szCs w:val="30"/>
          <w:highlight w:val="none"/>
        </w:rPr>
        <w:t>参加海南省信息产业投资集团有限公司组</w:t>
      </w:r>
      <w:r>
        <w:rPr>
          <w:rFonts w:hint="eastAsia" w:ascii="仿宋_GB2312" w:hAnsi="仿宋_GB2312" w:eastAsia="仿宋_GB2312" w:cs="仿宋_GB2312"/>
          <w:color w:val="auto"/>
          <w:sz w:val="30"/>
          <w:szCs w:val="30"/>
          <w:highlight w:val="none"/>
          <w:lang w:val="en-GB"/>
        </w:rPr>
        <w:t>织的</w:t>
      </w:r>
      <w:r>
        <w:rPr>
          <w:rFonts w:hint="eastAsia" w:ascii="仿宋_GB2312" w:hAnsi="仿宋_GB2312" w:eastAsia="仿宋_GB2312" w:cs="仿宋_GB2312"/>
          <w:color w:val="auto"/>
          <w:sz w:val="30"/>
          <w:szCs w:val="30"/>
          <w:highlight w:val="none"/>
        </w:rPr>
        <w:t>（项目编号：</w:t>
      </w:r>
      <w:bookmarkStart w:id="109" w:name="_GoBack"/>
      <w:r>
        <w:rPr>
          <w:rFonts w:hint="eastAsia" w:ascii="仿宋_GB2312" w:hAnsi="仿宋_GB2312" w:eastAsia="仿宋_GB2312" w:cs="仿宋_GB2312"/>
          <w:color w:val="auto"/>
          <w:sz w:val="30"/>
          <w:szCs w:val="30"/>
          <w:highlight w:val="none"/>
          <w:u w:val="single"/>
        </w:rPr>
        <w:t>HNXT-CG-202501-004</w:t>
      </w:r>
      <w:bookmarkEnd w:id="109"/>
      <w:r>
        <w:rPr>
          <w:rFonts w:hint="eastAsia" w:ascii="仿宋_GB2312" w:hAnsi="仿宋_GB2312" w:eastAsia="仿宋_GB2312" w:cs="仿宋_GB2312"/>
          <w:b w:val="0"/>
          <w:bCs/>
          <w:color w:val="auto"/>
          <w:sz w:val="30"/>
          <w:szCs w:val="30"/>
          <w:highlight w:val="none"/>
        </w:rPr>
        <w:t>）</w:t>
      </w:r>
      <w:r>
        <w:rPr>
          <w:rFonts w:hint="eastAsia" w:ascii="仿宋_GB2312" w:hAnsi="仿宋_GB2312" w:eastAsia="仿宋_GB2312" w:cs="仿宋_GB2312"/>
          <w:bCs/>
          <w:color w:val="auto"/>
          <w:sz w:val="30"/>
          <w:szCs w:val="30"/>
          <w:highlight w:val="none"/>
          <w:u w:val="single"/>
          <w:lang w:val="en-US" w:eastAsia="zh-CN"/>
        </w:rPr>
        <w:t>2024年度企业所得税鉴证服务</w:t>
      </w:r>
      <w:r>
        <w:rPr>
          <w:rFonts w:hint="eastAsia" w:ascii="仿宋_GB2312" w:hAnsi="仿宋_GB2312" w:eastAsia="仿宋_GB2312" w:cs="仿宋_GB2312"/>
          <w:color w:val="auto"/>
          <w:sz w:val="30"/>
          <w:szCs w:val="30"/>
          <w:highlight w:val="none"/>
          <w:lang w:val="en-GB"/>
        </w:rPr>
        <w:t>项目的</w:t>
      </w:r>
      <w:r>
        <w:rPr>
          <w:rFonts w:hint="eastAsia" w:ascii="仿宋_GB2312" w:hAnsi="仿宋_GB2312" w:eastAsia="仿宋_GB2312" w:cs="仿宋_GB2312"/>
          <w:color w:val="auto"/>
          <w:sz w:val="30"/>
          <w:szCs w:val="30"/>
          <w:highlight w:val="none"/>
        </w:rPr>
        <w:t>询价采购</w:t>
      </w:r>
      <w:r>
        <w:rPr>
          <w:rFonts w:hint="eastAsia" w:ascii="仿宋_GB2312" w:hAnsi="仿宋_GB2312" w:eastAsia="仿宋_GB2312" w:cs="仿宋_GB2312"/>
          <w:color w:val="auto"/>
          <w:sz w:val="30"/>
          <w:szCs w:val="30"/>
          <w:highlight w:val="none"/>
          <w:lang w:val="en-GB"/>
        </w:rPr>
        <w:t>活动。</w:t>
      </w:r>
    </w:p>
    <w:p w14:paraId="7EEEECF1">
      <w:pPr>
        <w:spacing w:beforeLines="0" w:line="500" w:lineRule="exact"/>
        <w:ind w:firstLine="600" w:firstLineChars="200"/>
        <w:rPr>
          <w:rFonts w:hint="eastAsia" w:ascii="仿宋_GB2312" w:hAnsi="仿宋_GB2312" w:eastAsia="仿宋_GB2312" w:cs="仿宋_GB2312"/>
          <w:color w:val="auto"/>
          <w:sz w:val="30"/>
          <w:szCs w:val="30"/>
          <w:highlight w:val="none"/>
          <w:lang w:val="en-GB"/>
        </w:rPr>
      </w:pPr>
      <w:r>
        <w:rPr>
          <w:rFonts w:hint="eastAsia" w:ascii="仿宋_GB2312" w:hAnsi="仿宋_GB2312" w:eastAsia="仿宋_GB2312" w:cs="仿宋_GB2312"/>
          <w:color w:val="auto"/>
          <w:sz w:val="30"/>
          <w:szCs w:val="30"/>
          <w:highlight w:val="none"/>
          <w:lang w:val="en-GB"/>
        </w:rPr>
        <w:t>授权权限：全权代表本单位参与上述采购项目的询价采购活动，并负责一切响应文件的提供与确认，其签字与我单位公章具有相同的法律效力。有效期限：与询价文件中标注的有效期相同，自法定代表人签字或签章之日起生效。</w:t>
      </w:r>
    </w:p>
    <w:p w14:paraId="658814A7">
      <w:pPr>
        <w:pStyle w:val="6"/>
        <w:spacing w:before="0" w:line="500" w:lineRule="exact"/>
        <w:ind w:firstLine="602"/>
        <w:rPr>
          <w:rFonts w:hint="eastAsia" w:ascii="仿宋_GB2312" w:hAnsi="仿宋_GB2312" w:eastAsia="仿宋_GB2312" w:cs="仿宋_GB2312"/>
          <w:color w:val="auto"/>
          <w:sz w:val="30"/>
          <w:szCs w:val="30"/>
          <w:highlight w:val="none"/>
          <w:lang w:val="en-GB"/>
        </w:rPr>
      </w:pPr>
    </w:p>
    <w:p w14:paraId="47EE7292">
      <w:pPr>
        <w:spacing w:beforeLines="0" w:line="500" w:lineRule="exact"/>
        <w:ind w:firstLine="600" w:firstLineChars="200"/>
        <w:rPr>
          <w:rFonts w:hint="eastAsia" w:ascii="仿宋_GB2312" w:hAnsi="仿宋_GB2312" w:eastAsia="仿宋_GB2312" w:cs="仿宋_GB2312"/>
          <w:color w:val="auto"/>
          <w:sz w:val="30"/>
          <w:szCs w:val="30"/>
          <w:highlight w:val="none"/>
          <w:lang w:val="en-GB"/>
        </w:rPr>
      </w:pPr>
      <w:r>
        <w:rPr>
          <w:rFonts w:hint="eastAsia" w:ascii="仿宋_GB2312" w:hAnsi="仿宋_GB2312" w:eastAsia="仿宋_GB2312" w:cs="仿宋_GB2312"/>
          <w:color w:val="auto"/>
          <w:sz w:val="30"/>
          <w:szCs w:val="30"/>
          <w:highlight w:val="none"/>
          <w:lang w:val="en-GB"/>
        </w:rPr>
        <w:t>被授权人：</w:t>
      </w:r>
      <w:r>
        <w:rPr>
          <w:rFonts w:hint="eastAsia" w:ascii="仿宋_GB2312" w:hAnsi="仿宋_GB2312" w:eastAsia="仿宋_GB2312" w:cs="仿宋_GB2312"/>
          <w:color w:val="auto"/>
          <w:sz w:val="30"/>
          <w:szCs w:val="30"/>
          <w:highlight w:val="none"/>
          <w:u w:val="single"/>
          <w:lang w:val="en-GB"/>
        </w:rPr>
        <w:t xml:space="preserve">       （签字或签章）</w:t>
      </w:r>
      <w:r>
        <w:rPr>
          <w:rFonts w:hint="eastAsia" w:ascii="仿宋_GB2312" w:hAnsi="仿宋_GB2312" w:eastAsia="仿宋_GB2312" w:cs="仿宋_GB2312"/>
          <w:color w:val="auto"/>
          <w:sz w:val="30"/>
          <w:szCs w:val="30"/>
          <w:highlight w:val="none"/>
          <w:lang w:val="en-GB"/>
        </w:rPr>
        <w:t xml:space="preserve"> 联系电话：</w:t>
      </w:r>
      <w:r>
        <w:rPr>
          <w:rFonts w:hint="eastAsia" w:ascii="仿宋_GB2312" w:hAnsi="仿宋_GB2312" w:eastAsia="仿宋_GB2312" w:cs="仿宋_GB2312"/>
          <w:color w:val="auto"/>
          <w:sz w:val="30"/>
          <w:szCs w:val="30"/>
          <w:highlight w:val="none"/>
          <w:u w:val="single"/>
          <w:lang w:val="en-GB"/>
        </w:rPr>
        <w:t xml:space="preserve">                    </w:t>
      </w:r>
    </w:p>
    <w:p w14:paraId="24D8B49F">
      <w:pPr>
        <w:spacing w:beforeLines="0" w:line="500" w:lineRule="exact"/>
        <w:ind w:firstLine="600" w:firstLineChars="200"/>
        <w:rPr>
          <w:rFonts w:hint="eastAsia" w:ascii="仿宋_GB2312" w:hAnsi="仿宋_GB2312" w:eastAsia="仿宋_GB2312" w:cs="仿宋_GB2312"/>
          <w:color w:val="auto"/>
          <w:sz w:val="30"/>
          <w:szCs w:val="30"/>
          <w:highlight w:val="none"/>
          <w:lang w:val="en-GB"/>
        </w:rPr>
      </w:pPr>
      <w:r>
        <w:rPr>
          <w:rFonts w:hint="eastAsia" w:ascii="仿宋_GB2312" w:hAnsi="仿宋_GB2312" w:eastAsia="仿宋_GB2312" w:cs="仿宋_GB2312"/>
          <w:color w:val="auto"/>
          <w:sz w:val="30"/>
          <w:szCs w:val="30"/>
          <w:highlight w:val="none"/>
          <w:lang w:val="en-GB"/>
        </w:rPr>
        <w:t>职    务：</w:t>
      </w:r>
      <w:r>
        <w:rPr>
          <w:rFonts w:hint="eastAsia" w:ascii="仿宋_GB2312" w:hAnsi="仿宋_GB2312" w:eastAsia="仿宋_GB2312" w:cs="仿宋_GB2312"/>
          <w:color w:val="auto"/>
          <w:sz w:val="30"/>
          <w:szCs w:val="30"/>
          <w:highlight w:val="none"/>
          <w:u w:val="single"/>
          <w:lang w:val="en-GB"/>
        </w:rPr>
        <w:t xml:space="preserve">                 </w:t>
      </w:r>
      <w:r>
        <w:rPr>
          <w:rFonts w:hint="eastAsia" w:ascii="仿宋_GB2312" w:hAnsi="仿宋_GB2312" w:eastAsia="仿宋_GB2312" w:cs="仿宋_GB2312"/>
          <w:color w:val="auto"/>
          <w:sz w:val="30"/>
          <w:szCs w:val="30"/>
          <w:highlight w:val="none"/>
          <w:lang w:val="en-GB"/>
        </w:rPr>
        <w:t xml:space="preserve">     身份证号码：</w:t>
      </w:r>
      <w:r>
        <w:rPr>
          <w:rFonts w:hint="eastAsia" w:ascii="仿宋_GB2312" w:hAnsi="仿宋_GB2312" w:eastAsia="仿宋_GB2312" w:cs="仿宋_GB2312"/>
          <w:color w:val="auto"/>
          <w:sz w:val="30"/>
          <w:szCs w:val="30"/>
          <w:highlight w:val="none"/>
          <w:u w:val="single"/>
          <w:lang w:val="en-GB"/>
        </w:rPr>
        <w:t xml:space="preserve">                 </w:t>
      </w:r>
    </w:p>
    <w:p w14:paraId="563A5BE4">
      <w:pPr>
        <w:spacing w:beforeLines="0" w:line="500" w:lineRule="exact"/>
        <w:ind w:firstLine="600" w:firstLineChars="200"/>
        <w:rPr>
          <w:rFonts w:hint="eastAsia" w:ascii="仿宋_GB2312" w:hAnsi="仿宋_GB2312" w:eastAsia="仿宋_GB2312" w:cs="仿宋_GB2312"/>
          <w:color w:val="auto"/>
          <w:sz w:val="30"/>
          <w:szCs w:val="30"/>
          <w:highlight w:val="none"/>
          <w:lang w:val="en-GB"/>
        </w:rPr>
      </w:pPr>
    </w:p>
    <w:p w14:paraId="48AA4DEE">
      <w:pPr>
        <w:spacing w:beforeLines="0" w:line="500" w:lineRule="exact"/>
        <w:ind w:firstLine="600" w:firstLineChars="200"/>
        <w:rPr>
          <w:rFonts w:hint="eastAsia" w:ascii="仿宋_GB2312" w:hAnsi="仿宋_GB2312" w:eastAsia="仿宋_GB2312" w:cs="仿宋_GB2312"/>
          <w:color w:val="auto"/>
          <w:sz w:val="30"/>
          <w:szCs w:val="30"/>
          <w:highlight w:val="none"/>
          <w:u w:val="single"/>
          <w:lang w:val="en-GB"/>
        </w:rPr>
      </w:pPr>
      <w:r>
        <w:rPr>
          <w:rFonts w:hint="eastAsia" w:ascii="仿宋_GB2312" w:hAnsi="仿宋_GB2312" w:eastAsia="仿宋_GB2312" w:cs="仿宋_GB2312"/>
          <w:color w:val="auto"/>
          <w:sz w:val="30"/>
          <w:szCs w:val="30"/>
          <w:highlight w:val="none"/>
          <w:lang w:val="en-GB"/>
        </w:rPr>
        <w:t>单位名称：</w:t>
      </w:r>
      <w:r>
        <w:rPr>
          <w:rFonts w:hint="eastAsia" w:ascii="仿宋_GB2312" w:hAnsi="仿宋_GB2312" w:eastAsia="仿宋_GB2312" w:cs="仿宋_GB2312"/>
          <w:color w:val="auto"/>
          <w:sz w:val="30"/>
          <w:szCs w:val="30"/>
          <w:highlight w:val="none"/>
          <w:u w:val="single"/>
          <w:lang w:val="en-GB"/>
        </w:rPr>
        <w:t xml:space="preserve">        （公章）</w:t>
      </w:r>
      <w:r>
        <w:rPr>
          <w:rFonts w:hint="eastAsia" w:ascii="仿宋_GB2312" w:hAnsi="仿宋_GB2312" w:eastAsia="仿宋_GB2312" w:cs="仿宋_GB2312"/>
          <w:color w:val="auto"/>
          <w:sz w:val="30"/>
          <w:szCs w:val="30"/>
          <w:highlight w:val="none"/>
          <w:lang w:val="en-GB"/>
        </w:rPr>
        <w:t xml:space="preserve">      统一社会信用代码：</w:t>
      </w:r>
      <w:r>
        <w:rPr>
          <w:rFonts w:hint="eastAsia" w:ascii="仿宋_GB2312" w:hAnsi="仿宋_GB2312" w:eastAsia="仿宋_GB2312" w:cs="仿宋_GB2312"/>
          <w:color w:val="auto"/>
          <w:sz w:val="30"/>
          <w:szCs w:val="30"/>
          <w:highlight w:val="none"/>
          <w:u w:val="single"/>
          <w:lang w:val="en-GB"/>
        </w:rPr>
        <w:t xml:space="preserve">              </w:t>
      </w:r>
    </w:p>
    <w:p w14:paraId="03BD9552">
      <w:pPr>
        <w:spacing w:beforeLines="0" w:line="500" w:lineRule="exact"/>
        <w:ind w:firstLine="600" w:firstLineChars="200"/>
        <w:rPr>
          <w:rFonts w:hint="eastAsia" w:ascii="仿宋_GB2312" w:hAnsi="仿宋_GB2312" w:eastAsia="仿宋_GB2312" w:cs="仿宋_GB2312"/>
          <w:color w:val="auto"/>
          <w:sz w:val="30"/>
          <w:szCs w:val="30"/>
          <w:highlight w:val="none"/>
          <w:u w:val="single"/>
          <w:lang w:val="en-GB"/>
        </w:rPr>
      </w:pPr>
      <w:r>
        <w:rPr>
          <w:rFonts w:hint="eastAsia" w:ascii="仿宋_GB2312" w:hAnsi="仿宋_GB2312" w:eastAsia="仿宋_GB2312" w:cs="仿宋_GB2312"/>
          <w:color w:val="auto"/>
          <w:sz w:val="30"/>
          <w:szCs w:val="30"/>
          <w:highlight w:val="none"/>
          <w:lang w:val="en-GB"/>
        </w:rPr>
        <w:t>法定代表人：</w:t>
      </w:r>
      <w:r>
        <w:rPr>
          <w:rFonts w:hint="eastAsia" w:ascii="仿宋_GB2312" w:hAnsi="仿宋_GB2312" w:eastAsia="仿宋_GB2312" w:cs="仿宋_GB2312"/>
          <w:color w:val="auto"/>
          <w:sz w:val="30"/>
          <w:szCs w:val="30"/>
          <w:highlight w:val="none"/>
          <w:u w:val="single"/>
          <w:lang w:val="en-GB"/>
        </w:rPr>
        <w:t xml:space="preserve">      （签字或签章）</w:t>
      </w:r>
      <w:r>
        <w:rPr>
          <w:rFonts w:hint="eastAsia" w:ascii="仿宋_GB2312" w:hAnsi="仿宋_GB2312" w:eastAsia="仿宋_GB2312" w:cs="仿宋_GB2312"/>
          <w:color w:val="auto"/>
          <w:sz w:val="30"/>
          <w:szCs w:val="30"/>
          <w:highlight w:val="none"/>
          <w:lang w:val="en-GB"/>
        </w:rPr>
        <w:t>联系电话：</w:t>
      </w:r>
      <w:r>
        <w:rPr>
          <w:rFonts w:hint="eastAsia" w:ascii="仿宋_GB2312" w:hAnsi="仿宋_GB2312" w:eastAsia="仿宋_GB2312" w:cs="仿宋_GB2312"/>
          <w:color w:val="auto"/>
          <w:sz w:val="30"/>
          <w:szCs w:val="30"/>
          <w:highlight w:val="none"/>
          <w:u w:val="single"/>
          <w:lang w:val="en-GB"/>
        </w:rPr>
        <w:t xml:space="preserve">                   </w:t>
      </w:r>
    </w:p>
    <w:p w14:paraId="4AF1E103">
      <w:pPr>
        <w:spacing w:beforeLines="0" w:line="500" w:lineRule="exact"/>
        <w:ind w:firstLine="600" w:firstLineChars="200"/>
        <w:rPr>
          <w:rFonts w:hint="eastAsia" w:ascii="仿宋_GB2312" w:hAnsi="仿宋_GB2312" w:eastAsia="仿宋_GB2312" w:cs="仿宋_GB2312"/>
          <w:color w:val="auto"/>
          <w:sz w:val="30"/>
          <w:szCs w:val="30"/>
          <w:highlight w:val="none"/>
          <w:u w:val="single"/>
          <w:lang w:val="en-GB"/>
        </w:rPr>
      </w:pPr>
      <w:r>
        <w:rPr>
          <w:rFonts w:hint="eastAsia" w:ascii="仿宋_GB2312" w:hAnsi="仿宋_GB2312" w:eastAsia="仿宋_GB2312" w:cs="仿宋_GB2312"/>
          <w:color w:val="auto"/>
          <w:sz w:val="30"/>
          <w:szCs w:val="30"/>
          <w:highlight w:val="none"/>
          <w:lang w:val="en-GB"/>
        </w:rPr>
        <w:t>职    务：</w:t>
      </w:r>
      <w:r>
        <w:rPr>
          <w:rFonts w:hint="eastAsia" w:ascii="仿宋_GB2312" w:hAnsi="仿宋_GB2312" w:eastAsia="仿宋_GB2312" w:cs="仿宋_GB2312"/>
          <w:color w:val="auto"/>
          <w:sz w:val="30"/>
          <w:szCs w:val="30"/>
          <w:highlight w:val="none"/>
          <w:u w:val="single"/>
          <w:lang w:val="en-GB"/>
        </w:rPr>
        <w:t xml:space="preserve">                      </w:t>
      </w:r>
      <w:r>
        <w:rPr>
          <w:rFonts w:hint="eastAsia" w:ascii="仿宋_GB2312" w:hAnsi="仿宋_GB2312" w:eastAsia="仿宋_GB2312" w:cs="仿宋_GB2312"/>
          <w:color w:val="auto"/>
          <w:sz w:val="30"/>
          <w:szCs w:val="30"/>
          <w:highlight w:val="none"/>
          <w:lang w:val="en-GB"/>
        </w:rPr>
        <w:t>身份证号码：</w:t>
      </w:r>
      <w:r>
        <w:rPr>
          <w:rFonts w:hint="eastAsia" w:ascii="仿宋_GB2312" w:hAnsi="仿宋_GB2312" w:eastAsia="仿宋_GB2312" w:cs="仿宋_GB2312"/>
          <w:color w:val="auto"/>
          <w:sz w:val="30"/>
          <w:szCs w:val="30"/>
          <w:highlight w:val="none"/>
          <w:u w:val="single"/>
          <w:lang w:val="en-GB"/>
        </w:rPr>
        <w:t xml:space="preserve">                 </w:t>
      </w:r>
    </w:p>
    <w:p w14:paraId="4B9D8349">
      <w:pPr>
        <w:spacing w:beforeLines="0" w:line="500" w:lineRule="exact"/>
        <w:ind w:firstLine="600" w:firstLineChars="200"/>
        <w:jc w:val="center"/>
        <w:rPr>
          <w:rFonts w:hint="eastAsia" w:ascii="仿宋_GB2312" w:hAnsi="仿宋_GB2312" w:eastAsia="仿宋_GB2312" w:cs="仿宋_GB2312"/>
          <w:color w:val="auto"/>
          <w:sz w:val="30"/>
          <w:szCs w:val="30"/>
          <w:highlight w:val="none"/>
          <w:lang w:val="en-GB"/>
        </w:rPr>
      </w:pPr>
      <w:r>
        <w:rPr>
          <w:rFonts w:hint="eastAsia" w:ascii="仿宋_GB2312" w:hAnsi="仿宋_GB2312" w:eastAsia="仿宋_GB2312" w:cs="仿宋_GB2312"/>
          <w:color w:val="auto"/>
          <w:sz w:val="30"/>
          <w:szCs w:val="30"/>
          <w:highlight w:val="none"/>
          <w:lang w:val="en-GB"/>
        </w:rPr>
        <w:t>生效日期：20  年   月   日</w:t>
      </w:r>
    </w:p>
    <w:p w14:paraId="01AE465C">
      <w:pPr>
        <w:spacing w:beforeLines="0" w:line="500" w:lineRule="exact"/>
        <w:ind w:firstLine="600" w:firstLineChars="200"/>
        <w:rPr>
          <w:rFonts w:hint="eastAsia" w:ascii="仿宋_GB2312" w:hAnsi="仿宋_GB2312" w:eastAsia="仿宋_GB2312" w:cs="仿宋_GB2312"/>
          <w:color w:val="auto"/>
          <w:sz w:val="30"/>
          <w:szCs w:val="30"/>
          <w:highlight w:val="none"/>
          <w:lang w:val="en-GB"/>
        </w:rPr>
      </w:pPr>
    </w:p>
    <w:p w14:paraId="524DF590">
      <w:pPr>
        <w:spacing w:beforeLines="0" w:line="500" w:lineRule="exact"/>
        <w:ind w:firstLine="602" w:firstLineChars="200"/>
        <w:rPr>
          <w:rFonts w:hint="eastAsia" w:ascii="仿宋_GB2312" w:hAnsi="仿宋_GB2312" w:eastAsia="仿宋_GB2312" w:cs="仿宋_GB2312"/>
          <w:b/>
          <w:bCs/>
          <w:color w:val="auto"/>
          <w:sz w:val="30"/>
          <w:szCs w:val="30"/>
          <w:highlight w:val="none"/>
          <w:lang w:val="en-GB"/>
        </w:rPr>
      </w:pPr>
    </w:p>
    <w:p w14:paraId="1926841D">
      <w:pPr>
        <w:spacing w:beforeLines="0" w:line="500" w:lineRule="exact"/>
        <w:ind w:firstLine="602" w:firstLineChars="200"/>
        <w:rPr>
          <w:rFonts w:hint="eastAsia" w:ascii="仿宋_GB2312" w:hAnsi="仿宋_GB2312" w:eastAsia="仿宋_GB2312" w:cs="仿宋_GB2312"/>
          <w:color w:val="auto"/>
          <w:sz w:val="30"/>
          <w:szCs w:val="30"/>
          <w:highlight w:val="none"/>
          <w:lang w:val="en-GB"/>
        </w:rPr>
      </w:pPr>
      <w:r>
        <w:rPr>
          <w:rFonts w:hint="eastAsia" w:ascii="仿宋_GB2312" w:hAnsi="仿宋_GB2312" w:eastAsia="仿宋_GB2312" w:cs="仿宋_GB2312"/>
          <w:b/>
          <w:bCs/>
          <w:color w:val="auto"/>
          <w:sz w:val="30"/>
          <w:szCs w:val="30"/>
          <w:highlight w:val="none"/>
          <w:lang w:val="en-GB"/>
        </w:rPr>
        <w:t>附：法定代表人、被授权人身份证正反面（</w:t>
      </w:r>
      <w:r>
        <w:rPr>
          <w:rFonts w:hint="eastAsia" w:ascii="仿宋_GB2312" w:hAnsi="仿宋_GB2312" w:eastAsia="仿宋_GB2312" w:cs="仿宋_GB2312"/>
          <w:b/>
          <w:bCs/>
          <w:color w:val="auto"/>
          <w:sz w:val="30"/>
          <w:szCs w:val="30"/>
          <w:highlight w:val="none"/>
        </w:rPr>
        <w:t>加盖公章</w:t>
      </w:r>
      <w:r>
        <w:rPr>
          <w:rFonts w:hint="eastAsia" w:ascii="仿宋_GB2312" w:hAnsi="仿宋_GB2312" w:eastAsia="仿宋_GB2312" w:cs="仿宋_GB2312"/>
          <w:b/>
          <w:bCs/>
          <w:color w:val="auto"/>
          <w:sz w:val="30"/>
          <w:szCs w:val="30"/>
          <w:highlight w:val="none"/>
          <w:lang w:val="en-GB"/>
        </w:rPr>
        <w:t>）</w:t>
      </w:r>
    </w:p>
    <w:p w14:paraId="3A9CC315">
      <w:pPr>
        <w:spacing w:beforeLines="0" w:line="500" w:lineRule="exact"/>
        <w:ind w:firstLine="600" w:firstLineChars="200"/>
        <w:rPr>
          <w:rFonts w:hint="eastAsia" w:ascii="仿宋_GB2312" w:hAnsi="仿宋_GB2312" w:eastAsia="仿宋_GB2312" w:cs="仿宋_GB2312"/>
          <w:color w:val="auto"/>
          <w:sz w:val="30"/>
          <w:szCs w:val="30"/>
          <w:highlight w:val="none"/>
          <w:lang w:val="en-GB"/>
        </w:rPr>
      </w:pPr>
    </w:p>
    <w:p w14:paraId="35B8129B">
      <w:pPr>
        <w:spacing w:beforeLines="0" w:line="500" w:lineRule="exact"/>
        <w:ind w:firstLine="600" w:firstLineChars="200"/>
        <w:rPr>
          <w:rFonts w:hint="eastAsia" w:ascii="仿宋_GB2312" w:hAnsi="仿宋_GB2312" w:eastAsia="仿宋_GB2312" w:cs="仿宋_GB2312"/>
          <w:color w:val="auto"/>
          <w:sz w:val="30"/>
          <w:szCs w:val="30"/>
          <w:highlight w:val="none"/>
          <w:lang w:val="en-GB"/>
        </w:rPr>
      </w:pPr>
    </w:p>
    <w:p w14:paraId="35F61197">
      <w:pPr>
        <w:pStyle w:val="3"/>
        <w:spacing w:beforeLines="0" w:beforeAutospacing="0" w:afterAutospacing="0" w:line="500" w:lineRule="exact"/>
        <w:rPr>
          <w:rFonts w:hint="eastAsia" w:ascii="黑体" w:hAnsi="黑体" w:eastAsia="黑体" w:cs="黑体"/>
          <w:b/>
          <w:bCs w:val="0"/>
          <w:color w:val="auto"/>
          <w:sz w:val="30"/>
          <w:szCs w:val="30"/>
          <w:highlight w:val="none"/>
        </w:rPr>
      </w:pPr>
      <w:bookmarkStart w:id="93" w:name="_Toc21318"/>
      <w:bookmarkStart w:id="94" w:name="_Toc24660"/>
      <w:bookmarkStart w:id="95" w:name="_Toc5277"/>
      <w:bookmarkStart w:id="96" w:name="_Toc27876"/>
      <w:bookmarkStart w:id="97" w:name="_Toc12642"/>
      <w:bookmarkStart w:id="98" w:name="_Toc17955"/>
      <w:bookmarkStart w:id="99" w:name="_Toc10350"/>
      <w:bookmarkStart w:id="100" w:name="_Toc3767"/>
    </w:p>
    <w:p w14:paraId="55AACAFF">
      <w:pPr>
        <w:pStyle w:val="6"/>
        <w:rPr>
          <w:rFonts w:hint="eastAsia" w:ascii="仿宋_GB2312" w:hAnsi="仿宋_GB2312" w:eastAsia="仿宋_GB2312" w:cs="仿宋_GB2312"/>
          <w:b/>
          <w:bCs/>
          <w:i w:val="0"/>
          <w:iCs w:val="0"/>
          <w:color w:val="auto"/>
          <w:kern w:val="0"/>
          <w:sz w:val="30"/>
          <w:szCs w:val="30"/>
          <w:highlight w:val="none"/>
          <w:u w:val="none"/>
          <w:lang w:val="en-US" w:eastAsia="zh-CN" w:bidi="ar"/>
        </w:rPr>
      </w:pPr>
      <w:r>
        <w:rPr>
          <w:rFonts w:hint="eastAsia" w:ascii="黑体" w:hAnsi="黑体" w:eastAsia="黑体" w:cs="黑体"/>
          <w:b/>
          <w:bCs w:val="0"/>
          <w:color w:val="auto"/>
          <w:sz w:val="30"/>
          <w:szCs w:val="30"/>
          <w:highlight w:val="none"/>
        </w:rPr>
        <w:t>六、</w:t>
      </w:r>
      <w:bookmarkEnd w:id="93"/>
      <w:bookmarkEnd w:id="94"/>
      <w:bookmarkEnd w:id="95"/>
      <w:bookmarkEnd w:id="96"/>
      <w:bookmarkEnd w:id="97"/>
      <w:bookmarkEnd w:id="98"/>
      <w:bookmarkEnd w:id="99"/>
      <w:bookmarkEnd w:id="100"/>
      <w:bookmarkStart w:id="101" w:name="_Toc1212"/>
      <w:bookmarkStart w:id="102" w:name="_Toc14461"/>
      <w:bookmarkStart w:id="103" w:name="_Toc14847"/>
      <w:bookmarkStart w:id="104" w:name="_Toc21470"/>
      <w:bookmarkStart w:id="105" w:name="_Toc7049"/>
      <w:bookmarkStart w:id="106" w:name="_Toc20502"/>
      <w:bookmarkStart w:id="107" w:name="_Toc13119"/>
      <w:bookmarkStart w:id="108" w:name="_Toc13306"/>
      <w:r>
        <w:rPr>
          <w:rFonts w:hint="eastAsia" w:ascii="黑体" w:hAnsi="黑体" w:eastAsia="黑体" w:cs="黑体"/>
          <w:b/>
          <w:bCs w:val="0"/>
          <w:color w:val="auto"/>
          <w:kern w:val="2"/>
          <w:sz w:val="30"/>
          <w:szCs w:val="30"/>
          <w:highlight w:val="none"/>
          <w:lang w:val="en-GB"/>
        </w:rPr>
        <w:t>供应商认为对其响应有利的其它书面材料</w:t>
      </w:r>
      <w:bookmarkEnd w:id="101"/>
      <w:bookmarkEnd w:id="102"/>
      <w:bookmarkEnd w:id="103"/>
      <w:bookmarkEnd w:id="104"/>
      <w:bookmarkEnd w:id="105"/>
      <w:bookmarkEnd w:id="106"/>
      <w:bookmarkEnd w:id="107"/>
      <w:bookmarkEnd w:id="108"/>
      <w:r>
        <w:rPr>
          <w:rFonts w:hint="eastAsia" w:ascii="黑体" w:hAnsi="黑体" w:eastAsia="黑体" w:cs="黑体"/>
          <w:b/>
          <w:bCs w:val="0"/>
          <w:color w:val="auto"/>
          <w:kern w:val="2"/>
          <w:sz w:val="30"/>
          <w:szCs w:val="30"/>
          <w:highlight w:val="none"/>
          <w:lang w:val="en-GB" w:eastAsia="zh-CN"/>
        </w:rPr>
        <w:t>。</w:t>
      </w:r>
    </w:p>
    <w:bookmarkEnd w:id="39"/>
    <w:bookmarkEnd w:id="40"/>
    <w:bookmarkEnd w:id="41"/>
    <w:bookmarkEnd w:id="42"/>
    <w:bookmarkEnd w:id="43"/>
    <w:bookmarkEnd w:id="44"/>
    <w:bookmarkEnd w:id="45"/>
    <w:bookmarkEnd w:id="46"/>
    <w:bookmarkEnd w:id="47"/>
    <w:bookmarkEnd w:id="48"/>
    <w:bookmarkEnd w:id="49"/>
    <w:bookmarkEnd w:id="50"/>
    <w:bookmarkEnd w:id="51"/>
    <w:p w14:paraId="45A3BFF3">
      <w:pPr>
        <w:spacing w:beforeLines="0" w:line="500" w:lineRule="exact"/>
        <w:ind w:firstLine="723" w:firstLineChars="200"/>
        <w:jc w:val="center"/>
        <w:outlineLvl w:val="0"/>
        <w:rPr>
          <w:rFonts w:hint="eastAsia" w:ascii="黑体" w:hAnsi="黑体" w:eastAsia="黑体" w:cs="黑体"/>
          <w:b/>
          <w:color w:val="auto"/>
          <w:sz w:val="36"/>
          <w:szCs w:val="36"/>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BCB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35FC3">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EF35FC3">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2B5C">
    <w:pPr>
      <w:pStyle w:val="9"/>
      <w:pBdr>
        <w:bottom w:val="single" w:color="auto" w:sz="4" w:space="1"/>
      </w:pBdr>
      <w:ind w:firstLine="2520" w:firstLineChars="1400"/>
      <w:jc w:val="left"/>
      <w:rPr>
        <w:rFonts w:hint="eastAsia" w:ascii="宋体" w:hAnsi="宋体" w:cs="宋体"/>
      </w:rPr>
    </w:pPr>
    <w:r>
      <w:rPr>
        <w:rFonts w:hint="eastAsia" w:ascii="宋体" w:hAnsi="宋体" w:cs="宋体"/>
      </w:rPr>
      <w:t xml:space="preserve">                                 海南省信息产业投资集团有限公司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D6133"/>
    <w:multiLevelType w:val="multilevel"/>
    <w:tmpl w:val="656D6133"/>
    <w:lvl w:ilvl="0" w:tentative="0">
      <w:start w:val="1"/>
      <w:numFmt w:val="chineseCountingThousand"/>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pStyle w:val="5"/>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57415506"/>
    <w:rsid w:val="067C2E7B"/>
    <w:rsid w:val="0AD44C9C"/>
    <w:rsid w:val="0CEF0CD8"/>
    <w:rsid w:val="0F7B7034"/>
    <w:rsid w:val="108E24F0"/>
    <w:rsid w:val="11064A30"/>
    <w:rsid w:val="13045041"/>
    <w:rsid w:val="1BB5682C"/>
    <w:rsid w:val="1D611FE8"/>
    <w:rsid w:val="21B07155"/>
    <w:rsid w:val="29A44FA6"/>
    <w:rsid w:val="2CFD298E"/>
    <w:rsid w:val="2EBE4987"/>
    <w:rsid w:val="30432D37"/>
    <w:rsid w:val="34F83E1B"/>
    <w:rsid w:val="353638B4"/>
    <w:rsid w:val="36937862"/>
    <w:rsid w:val="37417D51"/>
    <w:rsid w:val="386E5E04"/>
    <w:rsid w:val="38BE1E25"/>
    <w:rsid w:val="39A60EE4"/>
    <w:rsid w:val="3C5E54CA"/>
    <w:rsid w:val="3E2D3353"/>
    <w:rsid w:val="3E68171F"/>
    <w:rsid w:val="443076D0"/>
    <w:rsid w:val="471F282C"/>
    <w:rsid w:val="47977362"/>
    <w:rsid w:val="4CEF0DBF"/>
    <w:rsid w:val="4DBE7C2D"/>
    <w:rsid w:val="4EA610A2"/>
    <w:rsid w:val="54F20336"/>
    <w:rsid w:val="568739E0"/>
    <w:rsid w:val="57415506"/>
    <w:rsid w:val="58704048"/>
    <w:rsid w:val="5AB6217A"/>
    <w:rsid w:val="5C584A0D"/>
    <w:rsid w:val="5C8B7391"/>
    <w:rsid w:val="5FA15877"/>
    <w:rsid w:val="603B068E"/>
    <w:rsid w:val="6317473E"/>
    <w:rsid w:val="71D31398"/>
    <w:rsid w:val="79F521A7"/>
    <w:rsid w:val="7B1B05D7"/>
    <w:rsid w:val="7CF53C39"/>
    <w:rsid w:val="7D5463C1"/>
    <w:rsid w:val="7E360748"/>
    <w:rsid w:val="7E7D6DF3"/>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keepNext/>
      <w:keepLines/>
      <w:widowControl/>
      <w:spacing w:before="260" w:beforeLines="0" w:after="260" w:afterLines="0" w:line="416" w:lineRule="auto"/>
      <w:jc w:val="left"/>
      <w:outlineLvl w:val="2"/>
    </w:pPr>
    <w:rPr>
      <w:b/>
      <w:bCs/>
      <w:kern w:val="0"/>
      <w:sz w:val="32"/>
      <w:szCs w:val="32"/>
    </w:rPr>
  </w:style>
  <w:style w:type="paragraph" w:styleId="5">
    <w:name w:val="heading 5"/>
    <w:basedOn w:val="1"/>
    <w:next w:val="2"/>
    <w:autoRedefine/>
    <w:qFormat/>
    <w:uiPriority w:val="0"/>
    <w:pPr>
      <w:keepNext/>
      <w:keepLines/>
      <w:numPr>
        <w:ilvl w:val="4"/>
        <w:numId w:val="1"/>
      </w:numPr>
      <w:adjustRightInd w:val="0"/>
      <w:spacing w:before="280" w:after="290" w:line="376" w:lineRule="atLeast"/>
      <w:jc w:val="left"/>
      <w:outlineLvl w:val="4"/>
    </w:pPr>
    <w:rPr>
      <w:b/>
      <w:bCs/>
      <w:kern w:val="0"/>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仿宋" w:hAnsi="仿宋" w:eastAsia="仿宋" w:cs="仿宋"/>
      <w:sz w:val="31"/>
      <w:szCs w:val="31"/>
      <w:lang w:val="en-US" w:eastAsia="en-US" w:bidi="ar-SA"/>
    </w:rPr>
  </w:style>
  <w:style w:type="paragraph" w:styleId="6">
    <w:name w:val="Normal Indent"/>
    <w:basedOn w:val="1"/>
    <w:autoRedefine/>
    <w:qFormat/>
    <w:uiPriority w:val="0"/>
    <w:pPr>
      <w:spacing w:before="60" w:beforeLines="0"/>
      <w:ind w:firstLine="420" w:firstLineChars="200"/>
    </w:pPr>
    <w:rPr>
      <w:szCs w:val="24"/>
    </w:rPr>
  </w:style>
  <w:style w:type="paragraph" w:styleId="7">
    <w:name w:val="Plain Text"/>
    <w:basedOn w:val="1"/>
    <w:next w:val="1"/>
    <w:autoRedefine/>
    <w:qFormat/>
    <w:uiPriority w:val="0"/>
    <w:rPr>
      <w:rFonts w:ascii="宋体" w:hAnsi="Courier New"/>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autoRedefine/>
    <w:qFormat/>
    <w:uiPriority w:val="99"/>
    <w:pPr>
      <w:ind w:firstLine="420" w:firstLineChars="100"/>
    </w:pPr>
  </w:style>
  <w:style w:type="paragraph" w:customStyle="1" w:styleId="14">
    <w:name w:val="D正文"/>
    <w:basedOn w:val="15"/>
    <w:autoRedefine/>
    <w:qFormat/>
    <w:uiPriority w:val="0"/>
    <w:pPr>
      <w:widowControl/>
      <w:spacing w:before="100" w:beforeAutospacing="1" w:after="100" w:afterAutospacing="1"/>
      <w:ind w:left="0" w:leftChars="0"/>
      <w:jc w:val="left"/>
    </w:pPr>
  </w:style>
  <w:style w:type="paragraph" w:customStyle="1" w:styleId="15">
    <w:name w:val="Body Text First Indent 21"/>
    <w:basedOn w:val="16"/>
    <w:autoRedefine/>
    <w:qFormat/>
    <w:uiPriority w:val="0"/>
    <w:pPr>
      <w:spacing w:after="120"/>
      <w:ind w:left="420" w:leftChars="200" w:firstLine="420" w:firstLineChars="200"/>
    </w:pPr>
    <w:rPr>
      <w:rFonts w:ascii="Arial" w:hAnsi="Arial"/>
      <w:sz w:val="24"/>
    </w:rPr>
  </w:style>
  <w:style w:type="paragraph" w:customStyle="1" w:styleId="16">
    <w:name w:val="Body Text Indent1"/>
    <w:basedOn w:val="1"/>
    <w:autoRedefine/>
    <w:qFormat/>
    <w:uiPriority w:val="0"/>
    <w:pPr>
      <w:spacing w:line="360" w:lineRule="auto"/>
      <w:ind w:firstLine="720" w:firstLineChars="240"/>
    </w:pPr>
    <w:rPr>
      <w:sz w:val="30"/>
      <w:lang w:val="zh-CN"/>
    </w:rPr>
  </w:style>
  <w:style w:type="paragraph" w:customStyle="1" w:styleId="17">
    <w:name w:val="p0"/>
    <w:basedOn w:val="1"/>
    <w:autoRedefine/>
    <w:qFormat/>
    <w:uiPriority w:val="0"/>
    <w:pPr>
      <w:widowControl/>
    </w:pPr>
    <w:rPr>
      <w:kern w:val="0"/>
      <w:szCs w:val="21"/>
    </w:rPr>
  </w:style>
  <w:style w:type="paragraph" w:customStyle="1" w:styleId="18">
    <w:name w:val="D标题5"/>
    <w:basedOn w:val="5"/>
    <w:next w:val="14"/>
    <w:autoRedefine/>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19">
    <w:name w:val="样式 正文（首行缩进两字） + 宋体 小四"/>
    <w:basedOn w:val="6"/>
    <w:autoRedefine/>
    <w:qFormat/>
    <w:uiPriority w:val="0"/>
    <w:pPr>
      <w:spacing w:before="0" w:line="100" w:lineRule="atLeast"/>
      <w:ind w:firstLine="614" w:firstLineChars="192"/>
      <w:jc w:val="left"/>
    </w:pPr>
    <w:rPr>
      <w:rFonts w:ascii="仿宋_GB2312" w:hAnsi="宋体" w:eastAsia="仿宋_GB2312"/>
      <w:sz w:val="32"/>
      <w:szCs w:val="20"/>
    </w:rPr>
  </w:style>
  <w:style w:type="paragraph" w:customStyle="1" w:styleId="20">
    <w:name w:val="xl23"/>
    <w:next w:val="1"/>
    <w:autoRedefine/>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564</Words>
  <Characters>601</Characters>
  <Lines>0</Lines>
  <Paragraphs>0</Paragraphs>
  <TotalTime>1</TotalTime>
  <ScaleCrop>false</ScaleCrop>
  <LinksUpToDate>false</LinksUpToDate>
  <CharactersWithSpaces>626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2024-10-17T03:39:00Z</dcterms:created>
  <dc:creator>刘琼</dc:creator>
  <cp:lastModifiedBy>十六</cp:lastModifiedBy>
  <dcterms:modified xsi:type="dcterms:W3CDTF">2025-04-21T07:10:34Z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142B43493A4C4140B1D191981E789DA4_13</vt:lpwstr>
  </property>
  <property fmtid="{D5CDD505-2E9C-101B-9397-08002B2CF9AE}" pid="4" name="KSOTemplateDocerSaveRecord">
    <vt:lpwstr>eyJoZGlkIjoiN2ExYTMxMGNiNmZmZTE3N2I2ZmZhZDI2MjYzZjQzMWEiLCJ1c2VySWQiOiIzNjkwMjYwODUifQ==</vt:lpwstr>
  </property>
</Properties>
</file>